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B5" w:rsidRPr="00026DD9" w:rsidRDefault="00E534B5" w:rsidP="00903BF8">
      <w:pPr>
        <w:spacing w:before="160"/>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AGREEMENT</w:t>
      </w:r>
    </w:p>
    <w:p w:rsidR="00E534B5" w:rsidRPr="00026DD9" w:rsidRDefault="00E534B5" w:rsidP="00903BF8">
      <w:pPr>
        <w:spacing w:before="160"/>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BETWEEN</w:t>
      </w:r>
    </w:p>
    <w:p w:rsidR="00E534B5" w:rsidRPr="00026DD9" w:rsidRDefault="00E534B5" w:rsidP="00903BF8">
      <w:pPr>
        <w:spacing w:before="160"/>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THE GOVERNMENT OF THE REPUBLIC OF UZBEKISTAN AND THE GOVERNMENT OF THE KINGDOM OF BAHRAIN FOR THE AVOIDANCE OF DOUBLE TAXATION AND THE PREVENTION OF FISCAL EVASION WITH RESPECT TO TAXES ON INCOME AND PROPERTY</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Government of the Republic of Uzbekistan and the Government of the Kingdom of Bahrain;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desiring to conclude an Agreement for the Avoidance of Double Taxation and the Prevention of Fiscal Evasion with respect to Taxes on Income and on Property and with a view to promoting ec</w:t>
      </w:r>
      <w:r w:rsidR="00F03E8A" w:rsidRPr="00026DD9">
        <w:rPr>
          <w:rFonts w:ascii="Times New Roman" w:hAnsi="Times New Roman" w:cs="Times New Roman"/>
          <w:sz w:val="24"/>
          <w:szCs w:val="24"/>
          <w:lang w:val="en-US"/>
        </w:rPr>
        <w:t>onomic co</w:t>
      </w:r>
      <w:r w:rsidRPr="00026DD9">
        <w:rPr>
          <w:rFonts w:ascii="Times New Roman" w:hAnsi="Times New Roman" w:cs="Times New Roman"/>
          <w:sz w:val="24"/>
          <w:szCs w:val="24"/>
          <w:lang w:val="en-US"/>
        </w:rPr>
        <w:t>operation between the two countries;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have agreed as follows: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Personal scope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This Agreement shall apply to persons who are residents of one or both of the Contracting States.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Taxes covered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This Agreement shall apply to taxes on income and on property imposed on behalf of a Contracting State or of its administrative-territorial subdivisions or local authorities, irrespective of the manner in which they are levied.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There shall be regarded as taxes on income and on property all taxes imposed on total income, on total property or on elements of income, or of property including taxes on gains from the alienation of movable or immovable property, taxes on the total amounts of wages or salaries paid by enterprises, as well as taxes on property appreciation.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The existing taxes to which the Agreement shall apply are in particular:</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 xml:space="preserve">in Bahrain to income tax payable under </w:t>
      </w:r>
      <w:proofErr w:type="spellStart"/>
      <w:r w:rsidRPr="00026DD9">
        <w:rPr>
          <w:rFonts w:ascii="Times New Roman" w:hAnsi="Times New Roman" w:cs="Times New Roman"/>
          <w:sz w:val="24"/>
          <w:szCs w:val="24"/>
          <w:lang w:val="en-US"/>
        </w:rPr>
        <w:t>Amiri</w:t>
      </w:r>
      <w:proofErr w:type="spellEnd"/>
      <w:r w:rsidRPr="00026DD9">
        <w:rPr>
          <w:rFonts w:ascii="Times New Roman" w:hAnsi="Times New Roman" w:cs="Times New Roman"/>
          <w:sz w:val="24"/>
          <w:szCs w:val="24"/>
          <w:lang w:val="en-US"/>
        </w:rPr>
        <w:t xml:space="preserve"> Decree No. 2/1979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The Oil Tax</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(hereinafter referred to as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Bahrain Tax11); and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in the case of the Republic of Uzbekistan:</w:t>
      </w:r>
    </w:p>
    <w:p w:rsidR="00E534B5" w:rsidRPr="00026DD9" w:rsidRDefault="00E534B5" w:rsidP="00CB0262">
      <w:pPr>
        <w:ind w:left="709"/>
        <w:jc w:val="both"/>
        <w:rPr>
          <w:rFonts w:ascii="Times New Roman" w:hAnsi="Times New Roman" w:cs="Times New Roman"/>
          <w:sz w:val="24"/>
          <w:szCs w:val="24"/>
          <w:lang w:val="en-US"/>
        </w:rPr>
      </w:pPr>
      <w:proofErr w:type="spellStart"/>
      <w:r w:rsidRPr="00026DD9">
        <w:rPr>
          <w:rFonts w:ascii="Times New Roman" w:hAnsi="Times New Roman" w:cs="Times New Roman"/>
          <w:sz w:val="24"/>
          <w:szCs w:val="24"/>
          <w:lang w:val="en-US"/>
        </w:rPr>
        <w:t>i</w:t>
      </w:r>
      <w:proofErr w:type="spellEnd"/>
      <w:r w:rsidRPr="00026DD9">
        <w:rPr>
          <w:rFonts w:ascii="Times New Roman" w:hAnsi="Times New Roman" w:cs="Times New Roman"/>
          <w:sz w:val="24"/>
          <w:szCs w:val="24"/>
          <w:lang w:val="en-US"/>
        </w:rPr>
        <w:t>) the tax on income (profit) of legal persons;</w:t>
      </w:r>
    </w:p>
    <w:p w:rsidR="00E534B5" w:rsidRPr="00026DD9" w:rsidRDefault="00E534B5" w:rsidP="00CB0262">
      <w:pPr>
        <w:ind w:left="709"/>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ii) the tax on income of individuals;</w:t>
      </w:r>
    </w:p>
    <w:p w:rsidR="00E534B5" w:rsidRPr="00026DD9" w:rsidRDefault="00E534B5" w:rsidP="00CB0262">
      <w:pPr>
        <w:ind w:left="709"/>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iii) the property tax;</w:t>
      </w:r>
    </w:p>
    <w:p w:rsidR="00E534B5" w:rsidRPr="00026DD9" w:rsidRDefault="00E534B5" w:rsidP="00CB0262">
      <w:pPr>
        <w:ind w:left="709"/>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(hereinafter referred to as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Uzbekistan tax</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4.</w:t>
      </w:r>
      <w:r w:rsidRPr="00026DD9">
        <w:rPr>
          <w:rFonts w:ascii="Times New Roman" w:hAnsi="Times New Roman" w:cs="Times New Roman"/>
          <w:sz w:val="24"/>
          <w:szCs w:val="24"/>
          <w:lang w:val="en-US"/>
        </w:rPr>
        <w:tab/>
        <w:t xml:space="preserve">This Agreement shall also apply to any identical or substantially similar taxes which are imposed after the date of signature of this Agreement in addition to, or in place of, the existing taxes. The competent </w:t>
      </w:r>
      <w:r w:rsidRPr="00026DD9">
        <w:rPr>
          <w:rFonts w:ascii="Times New Roman" w:hAnsi="Times New Roman" w:cs="Times New Roman"/>
          <w:sz w:val="24"/>
          <w:szCs w:val="24"/>
          <w:lang w:val="en-US"/>
        </w:rPr>
        <w:lastRenderedPageBreak/>
        <w:t>authorities of the Contracting States shall notify each other of any substantial changes which have been made in their respective taxation laws.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3.</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General definitions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For the purposes of this Agreement, unless the context otherwise requires: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Bahrain</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 the territory of the Kingdom of Bahrain as well as the maritime areas, seabed and subsoil over which Bahrain exercises, in accordance with international law, sovereign rights and jurisdiction;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Uzbekistan</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c)</w:t>
      </w:r>
      <w:r w:rsidRPr="00026DD9">
        <w:rPr>
          <w:rFonts w:ascii="Times New Roman" w:hAnsi="Times New Roman" w:cs="Times New Roman"/>
          <w:sz w:val="24"/>
          <w:szCs w:val="24"/>
          <w:lang w:val="en-US"/>
        </w:rPr>
        <w:tab/>
        <w:t xml:space="preserve">the terms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a Contracting State</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and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the other Contracting State</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 the Kingdom of Bahrain or the Republic of Uzbekistan as the context requires;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person</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includes an individual, a company and any other body of persons;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e)</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company</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 anybody corporate or any entity which is treated as a body corporate for tax purposes or any other entity constituted or recognized under the laws of one or other of the Contracting States as a body corporate;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f)</w:t>
      </w:r>
      <w:r w:rsidRPr="00026DD9">
        <w:rPr>
          <w:rFonts w:ascii="Times New Roman" w:hAnsi="Times New Roman" w:cs="Times New Roman"/>
          <w:sz w:val="24"/>
          <w:szCs w:val="24"/>
          <w:lang w:val="en-US"/>
        </w:rPr>
        <w:tab/>
        <w:t xml:space="preserve">the terms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enterprise of a Contracting State</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and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enterprise of the other Contracting State</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g)</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international traffic</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 any transport by a ship, aircraft, railway or road vehicle operated by an enterprise of a Contracting State, except when the ship or aircraft is operated solely between places in the other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h)</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competent authority</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w:t>
      </w:r>
    </w:p>
    <w:p w:rsidR="00E534B5" w:rsidRPr="00026DD9" w:rsidRDefault="00E534B5" w:rsidP="00CB0262">
      <w:pPr>
        <w:ind w:left="709"/>
        <w:jc w:val="both"/>
        <w:rPr>
          <w:rFonts w:ascii="Times New Roman" w:hAnsi="Times New Roman" w:cs="Times New Roman"/>
          <w:sz w:val="24"/>
          <w:szCs w:val="24"/>
          <w:lang w:val="en-US"/>
        </w:rPr>
      </w:pPr>
      <w:proofErr w:type="spellStart"/>
      <w:r w:rsidRPr="00026DD9">
        <w:rPr>
          <w:rFonts w:ascii="Times New Roman" w:hAnsi="Times New Roman" w:cs="Times New Roman"/>
          <w:sz w:val="24"/>
          <w:szCs w:val="24"/>
          <w:lang w:val="en-US"/>
        </w:rPr>
        <w:t>i</w:t>
      </w:r>
      <w:proofErr w:type="spellEnd"/>
      <w:r w:rsidRPr="00026DD9">
        <w:rPr>
          <w:rFonts w:ascii="Times New Roman" w:hAnsi="Times New Roman" w:cs="Times New Roman"/>
          <w:sz w:val="24"/>
          <w:szCs w:val="24"/>
          <w:lang w:val="en-US"/>
        </w:rPr>
        <w:t>) in the case of Bahrain the Minister of Finance or his authorized representative; and</w:t>
      </w:r>
    </w:p>
    <w:p w:rsidR="00E534B5" w:rsidRPr="00026DD9" w:rsidRDefault="00E534B5" w:rsidP="00CB0262">
      <w:pPr>
        <w:ind w:left="709"/>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ii) in the case of Uzbekistan the State Tax Committee or its authorized representative;</w:t>
      </w:r>
    </w:p>
    <w:p w:rsidR="00E534B5" w:rsidRPr="00026DD9" w:rsidRDefault="00E534B5" w:rsidP="00903BF8">
      <w:pPr>
        <w:jc w:val="both"/>
        <w:rPr>
          <w:rFonts w:ascii="Times New Roman" w:hAnsi="Times New Roman" w:cs="Times New Roman"/>
          <w:sz w:val="24"/>
          <w:szCs w:val="24"/>
          <w:lang w:val="en-US"/>
        </w:rPr>
      </w:pPr>
      <w:proofErr w:type="spellStart"/>
      <w:r w:rsidRPr="00026DD9">
        <w:rPr>
          <w:rFonts w:ascii="Times New Roman" w:hAnsi="Times New Roman" w:cs="Times New Roman"/>
          <w:sz w:val="24"/>
          <w:szCs w:val="24"/>
          <w:lang w:val="en-US"/>
        </w:rPr>
        <w:t>i</w:t>
      </w:r>
      <w:proofErr w:type="spellEnd"/>
      <w:r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national</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w:t>
      </w:r>
    </w:p>
    <w:p w:rsidR="00E534B5" w:rsidRPr="00026DD9" w:rsidRDefault="00E534B5" w:rsidP="00CB0262">
      <w:pPr>
        <w:ind w:left="709"/>
        <w:jc w:val="both"/>
        <w:rPr>
          <w:rFonts w:ascii="Times New Roman" w:hAnsi="Times New Roman" w:cs="Times New Roman"/>
          <w:sz w:val="24"/>
          <w:szCs w:val="24"/>
          <w:lang w:val="en-US"/>
        </w:rPr>
      </w:pPr>
      <w:proofErr w:type="spellStart"/>
      <w:r w:rsidRPr="00026DD9">
        <w:rPr>
          <w:rFonts w:ascii="Times New Roman" w:hAnsi="Times New Roman" w:cs="Times New Roman"/>
          <w:sz w:val="24"/>
          <w:szCs w:val="24"/>
          <w:lang w:val="en-US"/>
        </w:rPr>
        <w:t>i</w:t>
      </w:r>
      <w:proofErr w:type="spellEnd"/>
      <w:r w:rsidRPr="00026DD9">
        <w:rPr>
          <w:rFonts w:ascii="Times New Roman" w:hAnsi="Times New Roman" w:cs="Times New Roman"/>
          <w:sz w:val="24"/>
          <w:szCs w:val="24"/>
          <w:lang w:val="en-US"/>
        </w:rPr>
        <w:t>) any individual possessing the nationality of a Contracting State;</w:t>
      </w:r>
    </w:p>
    <w:p w:rsidR="00E534B5" w:rsidRPr="00026DD9" w:rsidRDefault="00E534B5" w:rsidP="00CB0262">
      <w:pPr>
        <w:ind w:left="709"/>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ii) any legal person, partnership or association deriving its status as such from the laws in force in a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j)</w:t>
      </w:r>
      <w:r w:rsidRPr="00026DD9">
        <w:rPr>
          <w:rFonts w:ascii="Times New Roman" w:hAnsi="Times New Roman" w:cs="Times New Roman"/>
          <w:sz w:val="24"/>
          <w:szCs w:val="24"/>
          <w:lang w:val="en-US"/>
        </w:rPr>
        <w:tab/>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tax</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means any tax covered by Article 2 of this Agreement.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As regards the application of this Agreement by a Contracting State any term not therein defined shall, unless the context otherwise requires, have the meaning which it has under the laws of that Contracting State concerning the taxes to which the Agreement applies. The meaning of a term under the taxation law of that State shall have priority over the meaning provided for such term in other branches of law of that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lastRenderedPageBreak/>
        <w:t>Article 4.</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Resident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For the purpos</w:t>
      </w:r>
      <w:r w:rsidR="00206895" w:rsidRPr="00026DD9">
        <w:rPr>
          <w:rFonts w:ascii="Times New Roman" w:hAnsi="Times New Roman" w:cs="Times New Roman"/>
          <w:sz w:val="24"/>
          <w:szCs w:val="24"/>
          <w:lang w:val="en-US"/>
        </w:rPr>
        <w:t>es of this Agreement, the term "resident of a Contracting State"</w:t>
      </w:r>
      <w:r w:rsidRPr="00026DD9">
        <w:rPr>
          <w:rFonts w:ascii="Times New Roman" w:hAnsi="Times New Roman" w:cs="Times New Roman"/>
          <w:sz w:val="24"/>
          <w:szCs w:val="24"/>
          <w:lang w:val="en-US"/>
        </w:rPr>
        <w:t xml:space="preserve"> means: </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in the case of Bahrain, its local authorities and any person who under the laws of Bahrain is domiciled or resident in, a citizen of, or having their place of incorporation or management within Bahrain;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and </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in the case of Uzbekistan, any person who, under the laws of Uzbekistan, is liable to tax therein by reason of his domicile, residence, place of management or any other criterion of a similar nature, and also includes any administrative-territorial subdivisions or local authority.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This term, however does not include any person who is liable to tax in a Contracting State in respect only of income from sources in that State or property situated therein.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Where by reason of the provisions of paragraph I an individual is a resident of both Contracting States, then his status shall be determined as follows: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026DD9">
        <w:rPr>
          <w:rFonts w:ascii="Times New Roman" w:hAnsi="Times New Roman" w:cs="Times New Roman"/>
          <w:sz w:val="24"/>
          <w:szCs w:val="24"/>
          <w:lang w:val="en-US"/>
        </w:rPr>
        <w:t>centre</w:t>
      </w:r>
      <w:proofErr w:type="spellEnd"/>
      <w:r w:rsidRPr="00026DD9">
        <w:rPr>
          <w:rFonts w:ascii="Times New Roman" w:hAnsi="Times New Roman" w:cs="Times New Roman"/>
          <w:sz w:val="24"/>
          <w:szCs w:val="24"/>
          <w:lang w:val="en-US"/>
        </w:rPr>
        <w:t xml:space="preserve"> of vital interests);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 xml:space="preserve">if the State in which he has his </w:t>
      </w:r>
      <w:proofErr w:type="spellStart"/>
      <w:r w:rsidRPr="00026DD9">
        <w:rPr>
          <w:rFonts w:ascii="Times New Roman" w:hAnsi="Times New Roman" w:cs="Times New Roman"/>
          <w:sz w:val="24"/>
          <w:szCs w:val="24"/>
          <w:lang w:val="en-US"/>
        </w:rPr>
        <w:t>centre</w:t>
      </w:r>
      <w:proofErr w:type="spellEnd"/>
      <w:r w:rsidRPr="00026DD9">
        <w:rPr>
          <w:rFonts w:ascii="Times New Roman" w:hAnsi="Times New Roman" w:cs="Times New Roman"/>
          <w:sz w:val="24"/>
          <w:szCs w:val="24"/>
          <w:lang w:val="en-US"/>
        </w:rPr>
        <w:t xml:space="preserve"> of vital interests cannot be determined, or he has not a permanent home available to him in either State, he shall be deemed to be a resident only of the State in which he has </w:t>
      </w:r>
      <w:proofErr w:type="gramStart"/>
      <w:r w:rsidRPr="00026DD9">
        <w:rPr>
          <w:rFonts w:ascii="Times New Roman" w:hAnsi="Times New Roman" w:cs="Times New Roman"/>
          <w:sz w:val="24"/>
          <w:szCs w:val="24"/>
          <w:lang w:val="en-US"/>
        </w:rPr>
        <w:t>an</w:t>
      </w:r>
      <w:proofErr w:type="gramEnd"/>
      <w:r w:rsidRPr="00026DD9">
        <w:rPr>
          <w:rFonts w:ascii="Times New Roman" w:hAnsi="Times New Roman" w:cs="Times New Roman"/>
          <w:sz w:val="24"/>
          <w:szCs w:val="24"/>
          <w:lang w:val="en-US"/>
        </w:rPr>
        <w:t xml:space="preserve"> habitual abode;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c)</w:t>
      </w:r>
      <w:r w:rsidRPr="00026DD9">
        <w:rPr>
          <w:rFonts w:ascii="Times New Roman" w:hAnsi="Times New Roman" w:cs="Times New Roman"/>
          <w:sz w:val="24"/>
          <w:szCs w:val="24"/>
          <w:lang w:val="en-US"/>
        </w:rPr>
        <w:tab/>
        <w:t>if he has a habitual abode in both States or in neither of them, he shall be deemed to be resident only of the State of which he is a citizen;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w:t>
      </w:r>
      <w:r w:rsidRPr="00026DD9">
        <w:rPr>
          <w:rFonts w:ascii="Times New Roman" w:hAnsi="Times New Roman" w:cs="Times New Roman"/>
          <w:sz w:val="24"/>
          <w:szCs w:val="24"/>
          <w:lang w:val="en-US"/>
        </w:rPr>
        <w:tab/>
        <w:t>if he is a citizen of both States or if neither of them, the competent authorities of the Contracting States shall settle the question by mutual agreement.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5.</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Permanent establish</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 xml:space="preserve">For this purposes of this Agreement, the term </w:t>
      </w:r>
      <w:r w:rsidR="00206895" w:rsidRPr="00026DD9">
        <w:rPr>
          <w:rFonts w:ascii="Times New Roman" w:hAnsi="Times New Roman" w:cs="Times New Roman"/>
          <w:sz w:val="24"/>
          <w:szCs w:val="24"/>
          <w:lang w:val="en-US"/>
        </w:rPr>
        <w:t>"permanent establishment"</w:t>
      </w:r>
      <w:r w:rsidRPr="00026DD9">
        <w:rPr>
          <w:rFonts w:ascii="Times New Roman" w:hAnsi="Times New Roman" w:cs="Times New Roman"/>
          <w:sz w:val="24"/>
          <w:szCs w:val="24"/>
          <w:lang w:val="en-US"/>
        </w:rPr>
        <w:t xml:space="preserve"> means a fixed place of business through which business the of an enterprise is wholly or partly carried on.</w:t>
      </w:r>
    </w:p>
    <w:p w:rsidR="00E534B5" w:rsidRPr="00026DD9" w:rsidRDefault="0020689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The term "permanent establishment"</w:t>
      </w:r>
      <w:r w:rsidR="00E534B5" w:rsidRPr="00026DD9">
        <w:rPr>
          <w:rFonts w:ascii="Times New Roman" w:hAnsi="Times New Roman" w:cs="Times New Roman"/>
          <w:sz w:val="24"/>
          <w:szCs w:val="24"/>
          <w:lang w:val="en-US"/>
        </w:rPr>
        <w:t xml:space="preserve"> includes especially: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 xml:space="preserve">a place of management </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a branch;</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(c)</w:t>
      </w:r>
      <w:r w:rsidRPr="00026DD9">
        <w:rPr>
          <w:rFonts w:ascii="Times New Roman" w:hAnsi="Times New Roman" w:cs="Times New Roman"/>
          <w:sz w:val="24"/>
          <w:szCs w:val="24"/>
          <w:lang w:val="en-US"/>
        </w:rPr>
        <w:tab/>
        <w:t>an office;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w:t>
      </w:r>
      <w:r w:rsidRPr="00026DD9">
        <w:rPr>
          <w:rFonts w:ascii="Times New Roman" w:hAnsi="Times New Roman" w:cs="Times New Roman"/>
          <w:sz w:val="24"/>
          <w:szCs w:val="24"/>
          <w:lang w:val="en-US"/>
        </w:rPr>
        <w:tab/>
        <w:t>a factory;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(e)</w:t>
      </w:r>
      <w:r w:rsidRPr="00026DD9">
        <w:rPr>
          <w:rFonts w:ascii="Times New Roman" w:hAnsi="Times New Roman" w:cs="Times New Roman"/>
          <w:sz w:val="24"/>
          <w:szCs w:val="24"/>
          <w:lang w:val="en-US"/>
        </w:rPr>
        <w:tab/>
        <w:t>a workshop</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(f)</w:t>
      </w:r>
      <w:r w:rsidRPr="00026DD9">
        <w:rPr>
          <w:rFonts w:ascii="Times New Roman" w:hAnsi="Times New Roman" w:cs="Times New Roman"/>
          <w:sz w:val="24"/>
          <w:szCs w:val="24"/>
          <w:lang w:val="en-US"/>
        </w:rPr>
        <w:tab/>
        <w:t>a mine, an oil or gas well, a quarry or any other place of extraction of natural resources;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(g)</w:t>
      </w:r>
      <w:r w:rsidRPr="00026DD9">
        <w:rPr>
          <w:rFonts w:ascii="Times New Roman" w:hAnsi="Times New Roman" w:cs="Times New Roman"/>
          <w:sz w:val="24"/>
          <w:szCs w:val="24"/>
          <w:lang w:val="en-US"/>
        </w:rPr>
        <w:tab/>
        <w:t>a refinery;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(h)</w:t>
      </w:r>
      <w:r w:rsidRPr="00026DD9">
        <w:rPr>
          <w:rFonts w:ascii="Times New Roman" w:hAnsi="Times New Roman" w:cs="Times New Roman"/>
          <w:sz w:val="24"/>
          <w:szCs w:val="24"/>
          <w:lang w:val="en-US"/>
        </w:rPr>
        <w:tab/>
        <w:t>a sales outlet; and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t>
      </w:r>
      <w:proofErr w:type="spellStart"/>
      <w:r w:rsidRPr="00026DD9">
        <w:rPr>
          <w:rFonts w:ascii="Times New Roman" w:hAnsi="Times New Roman" w:cs="Times New Roman"/>
          <w:sz w:val="24"/>
          <w:szCs w:val="24"/>
          <w:lang w:val="en-US"/>
        </w:rPr>
        <w:t>i</w:t>
      </w:r>
      <w:proofErr w:type="spellEnd"/>
      <w:r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ab/>
        <w:t>a warehouse in relation to a person providing storage facilities for others.</w:t>
      </w:r>
    </w:p>
    <w:p w:rsidR="00E534B5" w:rsidRPr="00026DD9" w:rsidRDefault="0020689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The term "permanent establishment"</w:t>
      </w:r>
      <w:r w:rsidR="00E534B5" w:rsidRPr="00026DD9">
        <w:rPr>
          <w:rFonts w:ascii="Times New Roman" w:hAnsi="Times New Roman" w:cs="Times New Roman"/>
          <w:sz w:val="24"/>
          <w:szCs w:val="24"/>
          <w:lang w:val="en-US"/>
        </w:rPr>
        <w:t xml:space="preserve"> also includes: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a building site, construction, assembly or installation project, or supervisory activities in connection therewith but only where such site, project or activities continue for a period of more than six (6) months.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the furnishing of services, including consultancy or managerial services, by an enterprise of a Contracting State through employees or other personnel engaged by the enterprise for such purpose but only where activities of that nature continue in the territory of the other Contracting State for a period or period exceeding in the aggregate more than six (6) months within any twelve-month period.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4.</w:t>
      </w:r>
      <w:r w:rsidRPr="00026DD9">
        <w:rPr>
          <w:rFonts w:ascii="Times New Roman" w:hAnsi="Times New Roman" w:cs="Times New Roman"/>
          <w:sz w:val="24"/>
          <w:szCs w:val="24"/>
          <w:lang w:val="en-US"/>
        </w:rPr>
        <w:tab/>
        <w:t>An enterprise shall be deemed to have a permanent establishment in a Contracting State and to carry on business through that permanent establishment if in that State it carries on any activity which is directly connected with the exploration for or production of crude oil or other natural hydrocarbons from the ground in that State either for its own account or in refining crude oil owned by it or by others, where so ever produced, in its facilities in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5</w:t>
      </w:r>
      <w:r w:rsidRPr="00026DD9">
        <w:rPr>
          <w:rFonts w:ascii="Times New Roman" w:hAnsi="Times New Roman" w:cs="Times New Roman"/>
          <w:sz w:val="24"/>
          <w:szCs w:val="24"/>
          <w:lang w:val="en-US"/>
        </w:rPr>
        <w:tab/>
        <w:t>Notwithstanding the preceding provisi</w:t>
      </w:r>
      <w:r w:rsidR="00206895" w:rsidRPr="00026DD9">
        <w:rPr>
          <w:rFonts w:ascii="Times New Roman" w:hAnsi="Times New Roman" w:cs="Times New Roman"/>
          <w:sz w:val="24"/>
          <w:szCs w:val="24"/>
          <w:lang w:val="en-US"/>
        </w:rPr>
        <w:t>ons of this Article, the terms "permanent establishment"</w:t>
      </w:r>
      <w:r w:rsidRPr="00026DD9">
        <w:rPr>
          <w:rFonts w:ascii="Times New Roman" w:hAnsi="Times New Roman" w:cs="Times New Roman"/>
          <w:sz w:val="24"/>
          <w:szCs w:val="24"/>
          <w:lang w:val="en-US"/>
        </w:rPr>
        <w:t xml:space="preserve"> shall be deemed not to include: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the use of facilities solely for the purpose of storage or display goods or merchandise belonging to the enterprise;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the maintenance of a stock of goods or merchandise belonging to the enterprise solely for the purpose of storage or display;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(c)</w:t>
      </w:r>
      <w:r w:rsidRPr="00026DD9">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w:t>
      </w:r>
      <w:r w:rsidRPr="00026DD9">
        <w:rPr>
          <w:rFonts w:ascii="Times New Roman" w:hAnsi="Times New Roman" w:cs="Times New Roman"/>
          <w:sz w:val="24"/>
          <w:szCs w:val="24"/>
          <w:lang w:val="en-US"/>
        </w:rPr>
        <w:tab/>
        <w:t>the maintenance of a fixed place of business solely for the purpose of purchasing goods or merchandise or of collection information, for the enterprise;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(e)</w:t>
      </w:r>
      <w:r w:rsidRPr="00026DD9">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(f)</w:t>
      </w:r>
      <w:r w:rsidRPr="00026DD9">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a preparatory or auxiliary character.</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6</w:t>
      </w:r>
      <w:r w:rsidRPr="00026DD9">
        <w:rPr>
          <w:rFonts w:ascii="Times New Roman" w:hAnsi="Times New Roman" w:cs="Times New Roman"/>
          <w:sz w:val="24"/>
          <w:szCs w:val="24"/>
          <w:lang w:val="en-US"/>
        </w:rPr>
        <w:tab/>
        <w:t xml:space="preserve">Notwithstanding the provisions of paragraphs 1 and 2 of this Article a person acting in a Contracting State on behalf of an enterprise of the other Contracting State (other than an agent of an independent status to whom paragraph 7 of this Article applies) shall be deemed to be a permanent establishment in </w:t>
      </w:r>
      <w:proofErr w:type="gramStart"/>
      <w:r w:rsidRPr="00026DD9">
        <w:rPr>
          <w:rFonts w:ascii="Times New Roman" w:hAnsi="Times New Roman" w:cs="Times New Roman"/>
          <w:sz w:val="24"/>
          <w:szCs w:val="24"/>
          <w:lang w:val="en-US"/>
        </w:rPr>
        <w:t xml:space="preserve">the </w:t>
      </w:r>
      <w:r w:rsidR="00632ABB" w:rsidRPr="00026DD9">
        <w:rPr>
          <w:rFonts w:ascii="Times New Roman" w:hAnsi="Times New Roman" w:cs="Times New Roman"/>
          <w:sz w:val="24"/>
          <w:szCs w:val="24"/>
          <w:lang w:val="en-US"/>
        </w:rPr>
        <w:t xml:space="preserve"> </w:t>
      </w:r>
      <w:r w:rsidRPr="00026DD9">
        <w:rPr>
          <w:rFonts w:ascii="Times New Roman" w:hAnsi="Times New Roman" w:cs="Times New Roman"/>
          <w:sz w:val="24"/>
          <w:szCs w:val="24"/>
          <w:lang w:val="en-US"/>
        </w:rPr>
        <w:t>first</w:t>
      </w:r>
      <w:proofErr w:type="gramEnd"/>
      <w:r w:rsidRPr="00026DD9">
        <w:rPr>
          <w:rFonts w:ascii="Times New Roman" w:hAnsi="Times New Roman" w:cs="Times New Roman"/>
          <w:sz w:val="24"/>
          <w:szCs w:val="24"/>
          <w:lang w:val="en-US"/>
        </w:rPr>
        <w:t>-mentioned State if:</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he has no habitually exercises in the first-mentioned State a general authority to negotiate and conclude contracts for or on behalf of, such enterprise, or</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he maintains in the first-mentioned State a stock of goods or merchandise belonging to the enterprises from which he regularly sells good or merchandise for, or on behalf of, such enterprises, or unless the activities of such person are limited to those mentioned in paragraph 5 which, if exercised through a fixed place of business, would not make this fixed place of business a permanent establishment under the provisions of that paragraph.</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7</w:t>
      </w:r>
      <w:r w:rsidRPr="00026DD9">
        <w:rPr>
          <w:rFonts w:ascii="Times New Roman" w:hAnsi="Times New Roman" w:cs="Times New Roman"/>
          <w:sz w:val="24"/>
          <w:szCs w:val="24"/>
          <w:lang w:val="en-US"/>
        </w:rPr>
        <w:tab/>
        <w:t>Notwithstanding the preceding provisions of this Article, an insurance enterprise of a Contracting State shall, expect in regard to reinsurance, be deemed to have a permanent establishment in the other Contracting State if it collects premiums in the territory of that other State or insures risks situated therein through a person other than an agent of an independent status to whom paragraph 8 applies.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8.</w:t>
      </w:r>
      <w:r w:rsidRPr="00026DD9">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9</w:t>
      </w:r>
      <w:r w:rsidRPr="00026DD9">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6.</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Income from immovable property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immovable property</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4.</w:t>
      </w:r>
      <w:r w:rsidRPr="00026DD9">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7</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Business profits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that permanent establishment;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sales in that other State of goods or merchandise of the same or similar kind as those sold through that permanent establishment. '</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w:t>
      </w:r>
      <w:r w:rsidRPr="00026DD9">
        <w:rPr>
          <w:rFonts w:ascii="Times New Roman" w:hAnsi="Times New Roman" w:cs="Times New Roman"/>
          <w:sz w:val="24"/>
          <w:szCs w:val="24"/>
          <w:lang w:val="en-US"/>
        </w:rPr>
        <w:lastRenderedPageBreak/>
        <w:t>or similar conditions and dealing wholly independently with the enterprise of which it is a permanent establishment.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No profits shall be attributed to a permanent establishment by reason of the mere purchase by that permanent establishment of goods or merchandise only for the enterprise.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For the purposes of the preceding paragraphs</w:t>
      </w:r>
      <w:proofErr w:type="gramStart"/>
      <w:r w:rsidRPr="00026DD9">
        <w:rPr>
          <w:rFonts w:ascii="Times New Roman" w:hAnsi="Times New Roman" w:cs="Times New Roman"/>
          <w:sz w:val="24"/>
          <w:szCs w:val="24"/>
          <w:lang w:val="en-US"/>
        </w:rPr>
        <w:t>, ,</w:t>
      </w:r>
      <w:proofErr w:type="gramEnd"/>
      <w:r w:rsidRPr="00026DD9">
        <w:rPr>
          <w:rFonts w:ascii="Times New Roman" w:hAnsi="Times New Roman" w:cs="Times New Roman"/>
          <w:sz w:val="24"/>
          <w:szCs w:val="24"/>
          <w:lang w:val="en-US"/>
        </w:rPr>
        <w:t xml:space="preserve"> the profits to be attributed to the permanent establishment shall be determined by the same method year by year unless there is good and sufficient reason to the contrary.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 profits include items of income which are dealt with separately in other Articles of this Agreement, then the provisions of those Articles shall not be affected by the provisions of this Article.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8</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International transport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Profits derived by an enterprise of a Contracting State from the operation of ships, aircraft, railway or road vehicles in international traffic shall be taxable only in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provisions of paragraph 1 shall also apply to:</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incidental profits derived from the rental on a bareboat basis of ships or aircraft operated in international traffic;</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profits from the use, maintenance or rental of containers (including trailers and other equipment for the transport of containers), where such profits are supplementary or incidental in respect to the profits to which the paragraph 1 shall apply.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provisions of paragraph 1 and 2 shall also apply to profits from participation in a pool, a joint business or an international operating agency.</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9</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Associated enterprises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an enterprise of a Contracting State participates directly or indirectly in the management, control or capital of an enterprise of the Contracting State, or</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 xml:space="preserve">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t>
      </w:r>
      <w:r w:rsidRPr="00026DD9">
        <w:rPr>
          <w:rFonts w:ascii="Times New Roman" w:hAnsi="Times New Roman" w:cs="Times New Roman"/>
          <w:sz w:val="24"/>
          <w:szCs w:val="24"/>
          <w:lang w:val="en-US"/>
        </w:rPr>
        <w:lastRenderedPageBreak/>
        <w:t>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 a Contracting State includes in the profits of an enterprises of that State (and taxes accordingly) profits on which an enterprise of the other Contracting State has been charged to tax in that other State and the profits so included are profits which would have accrued to the enterprises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 of this Agreement and the competent authorities of the Contracting States shall if necessary consult each other.</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10</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Dividends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Dividends paid by a company which is a resident of a State to a resident of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beneficial owner of dividends is a resident of the other Contracting State, the tax so charged shall not exceed eight (8%) percent of the gross amount of the dividends.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This paragraph shall not affect the taxation of the company in respect of the profits out of which the dividends are paid.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dividends</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as used in this Article means income from any shares </w:t>
      </w:r>
      <w:r w:rsidR="00206895" w:rsidRPr="00026DD9">
        <w:rPr>
          <w:rFonts w:ascii="Times New Roman" w:hAnsi="Times New Roman" w:cs="Times New Roman"/>
          <w:sz w:val="24"/>
          <w:szCs w:val="24"/>
          <w:lang w:val="en-US"/>
        </w:rPr>
        <w:t>"</w:t>
      </w:r>
      <w:proofErr w:type="spellStart"/>
      <w:r w:rsidRPr="00026DD9">
        <w:rPr>
          <w:rFonts w:ascii="Times New Roman" w:hAnsi="Times New Roman" w:cs="Times New Roman"/>
          <w:sz w:val="24"/>
          <w:szCs w:val="24"/>
          <w:lang w:val="en-US"/>
        </w:rPr>
        <w:t>jouissance</w:t>
      </w:r>
      <w:proofErr w:type="spellEnd"/>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shares or </w:t>
      </w:r>
      <w:r w:rsidR="00206895" w:rsidRPr="00026DD9">
        <w:rPr>
          <w:rFonts w:ascii="Times New Roman" w:hAnsi="Times New Roman" w:cs="Times New Roman"/>
          <w:sz w:val="24"/>
          <w:szCs w:val="24"/>
          <w:lang w:val="en-US"/>
        </w:rPr>
        <w:t>"</w:t>
      </w:r>
      <w:proofErr w:type="spellStart"/>
      <w:r w:rsidRPr="00026DD9">
        <w:rPr>
          <w:rFonts w:ascii="Times New Roman" w:hAnsi="Times New Roman" w:cs="Times New Roman"/>
          <w:sz w:val="24"/>
          <w:szCs w:val="24"/>
          <w:lang w:val="en-US"/>
        </w:rPr>
        <w:t>jouissance</w:t>
      </w:r>
      <w:proofErr w:type="spellEnd"/>
      <w:r w:rsidRPr="00026DD9">
        <w:rPr>
          <w:rFonts w:ascii="Times New Roman" w:hAnsi="Times New Roman" w:cs="Times New Roman"/>
          <w:sz w:val="24"/>
          <w:szCs w:val="24"/>
          <w:lang w:val="en-US"/>
        </w:rPr>
        <w:t>” rights, mining shares, founders' shares or other rights, not being debt-claims, participating in profits, as well as other income which is subjected to the same taxation treatment as income from shares by the laws of the State of which the company making the distribution is a resident.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 a company which is a resident of a Contracting State derives profits or income from the other Contracting State, that other Contracting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11</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Income from Debt-Claims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Income from Debt-Claims arising in a Contracting State and paid to a resident of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However, such income may also be taxed in the Contracting State in which it arises and according to the laws of that State, but, if the beneficial owner of the interest is a resident of the other Contracting State, the tax so charged shall not exceed eight (8%) percent of the gross amount of the interest.</w:t>
      </w:r>
    </w:p>
    <w:p w:rsidR="00E534B5" w:rsidRPr="00026DD9" w:rsidRDefault="0020689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The terms "income from debt-claims" or "income"</w:t>
      </w:r>
      <w:r w:rsidR="00E534B5" w:rsidRPr="00026DD9">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income for the purpose of this Article.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4.</w:t>
      </w:r>
      <w:r w:rsidRPr="00026DD9">
        <w:rPr>
          <w:rFonts w:ascii="Times New Roman" w:hAnsi="Times New Roman" w:cs="Times New Roman"/>
          <w:sz w:val="24"/>
          <w:szCs w:val="24"/>
          <w:lang w:val="en-US"/>
        </w:rPr>
        <w:tab/>
        <w:t>The provisions of paragraphs 1 and 2 shall not apply if the beneficial owner of the income, being a resident of a Contracting State, carries on business in the other Contracting State in which the income arises, through a permanent establishment situated therein, or performs in that other State independent personal services from a fixed base situated therein, and the debt-claim in respect of which the income is paid is effectively connected with such permanent establishment or fixed base. In such case the provisions of Article 7 or Article 14, as the case may be, shall apply.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5.</w:t>
      </w:r>
      <w:r w:rsidRPr="00026DD9">
        <w:rPr>
          <w:rFonts w:ascii="Times New Roman" w:hAnsi="Times New Roman" w:cs="Times New Roman"/>
          <w:sz w:val="24"/>
          <w:szCs w:val="24"/>
          <w:lang w:val="en-US"/>
        </w:rPr>
        <w:tab/>
        <w:t>Income shall be deemed to arise in a Contracting State when the payer is that State itself, a local authority or a resident of that State. Where, however, the person paying the income, whether he is a resident of a Contracting State or not, has in any other State a permanent establishment or a fixed base in connection with which the indebtedness on which the income is paid was incurred and such interest is borne by such permanent establishment or fixed base, then such income shall be deemed to arise in the Contracting State in which the permanent establishment or fixed base is situated.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6.</w:t>
      </w:r>
      <w:r w:rsidRPr="00026DD9">
        <w:rPr>
          <w:rFonts w:ascii="Times New Roman" w:hAnsi="Times New Roman" w:cs="Times New Roman"/>
          <w:sz w:val="24"/>
          <w:szCs w:val="24"/>
          <w:lang w:val="en-US"/>
        </w:rPr>
        <w:tab/>
        <w:t>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12</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Royalties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Royalties arising in a Contracting State and paid to a resident of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However, such royalties may also be taxed in the Contracting State in which they arise and according to the laws of that State, but if the beneficial owner of the royalties is a resident of the other Contracting State, the tax so charged shall not exceed eight (8%) percent of the gross amount of the royalties.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royalties</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as used in this article means payments of any kind received as a consideration for the use of, or the right to use of any copyright of literary, artistic or scientific work including cinematograph films, or films or tapes used for radio or television broadcasting, video cassette, any patent, trade mark, design or model, plan, computer program, secret formula or process, or for the use of, or the right to use, industrial, commercial, or scientific equipment, or for information concerning industrial, commercial or scientific experience.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The provisions of paragraphs I and 2 shall not apply if the beneficial owner of the royalties, being a resident of a Contracting State, carries on business in the other Contracting State in which the royalties arise, through </w:t>
      </w:r>
      <w:r w:rsidRPr="00026DD9">
        <w:rPr>
          <w:rFonts w:ascii="Times New Roman" w:hAnsi="Times New Roman" w:cs="Times New Roman"/>
          <w:sz w:val="24"/>
          <w:szCs w:val="24"/>
          <w:lang w:val="en-US"/>
        </w:rPr>
        <w:lastRenderedPageBreak/>
        <w:t>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13</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Property gains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Gains derived by a resident of a Contracting State from the alienation of immovable property, referred in Article 6, situated in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Gains from the alienation of ships or aircraft operated in international traffic by an enterprise of a Contracting State or from the alienation of movable property pertaining to the operation of such ships or aircraft shall be taxable only in that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Gains from the alienation of shares of the capital stock of a company the property of which consists directly or indirectly principally of immovable property situated in a Contracting State may be taxed in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Gains from the alienation of any property other than that referred to in paragraphs 1, 2, 3 and 4 of this Article shall be taxable only in the Contracting State of which the alienator is a resident.</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14</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Independent personal services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Income derived by a resident of a Contracting State in respect of professional or other activities of an independent character shall be taxable only in that State except in the following circumstances, when such income may also be taxed in the other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(a)</w:t>
      </w:r>
      <w:r w:rsidRPr="00026DD9">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State; or</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if his stay in the other Contracting State is for a period or periods amounting to or exceeding in the aggregate 183 days in any twelve-month period concerned.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The term </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professional services</w:t>
      </w:r>
      <w:r w:rsidR="00206895" w:rsidRPr="00026DD9">
        <w:rPr>
          <w:rFonts w:ascii="Times New Roman" w:hAnsi="Times New Roman" w:cs="Times New Roman"/>
          <w:sz w:val="24"/>
          <w:szCs w:val="24"/>
          <w:lang w:val="en-US"/>
        </w:rPr>
        <w:t>"</w:t>
      </w:r>
      <w:r w:rsidRPr="00026DD9">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15</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Dependent personal services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Subject to the provisions of Articles 16, 18 and 19 salaries, wages and other similar remuneration derived by a resident of a Contracting State in respect of ail employment shall be taxable only in that State unless the employment is exercised in the other Contracting State, If the employment is so exercised, such remuneration as is derived there from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 mentioned State if all the following conditions are met: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the recipient is present in the other State for a period or periods not exceeding in the aggregate 183 days in any twelve-month period commencing or ending in the fiscal year concerned, and;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the remuneration is paid by, or on behalf of, an employer who is; not a resident of the other State, and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(c)</w:t>
      </w:r>
      <w:r w:rsidRPr="00026DD9">
        <w:rPr>
          <w:rFonts w:ascii="Times New Roman" w:hAnsi="Times New Roman" w:cs="Times New Roman"/>
          <w:sz w:val="24"/>
          <w:szCs w:val="24"/>
          <w:lang w:val="en-US"/>
        </w:rPr>
        <w:tab/>
        <w:t>the remuneration is not borne by a permanent establishment or a fixed base which the employer has in the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Notwithstanding the preceding provisions of this Article, remuneration derived in respect of an employment exercised aboard a ship, aircraft, railway or road vehicles operated by an enterprise of a Contracting State in international traffic may be taxed in that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16</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Directors' fees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Directors' fees and other similar payments derived by a resident of a Contracting State in his capacity as a member of the board of directors or any similar organ of a company which is a resident of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17</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Artistes and sportsmen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2.</w:t>
      </w:r>
      <w:r w:rsidRPr="00026DD9">
        <w:rPr>
          <w:rFonts w:ascii="Times New Roman" w:hAnsi="Times New Roman" w:cs="Times New Roman"/>
          <w:sz w:val="24"/>
          <w:szCs w:val="24"/>
          <w:lang w:val="en-US"/>
        </w:rPr>
        <w:tab/>
        <w:t xml:space="preserve">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 </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provisions of paragraphs l and 2 shall not apply to income derived from activities performed in a Contracting State by artistes or sportsmen if the visit to that State is completely supported by public funds of the other Contracting State or administrative-territorial subdivisions or local authorities thereof. In such case, the income is taxable only in the Contracting State of which the artiste or the sportsman is a resident.</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18</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Pensions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19</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Government service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(a) Salaries, wages and other similar remuneration, other than a pension, paid by a Contracting State or an administrative-territorial subdivision or a local authority thereof to an individual in respect of services rendered to that State or an administrative-territorial subdivision or local authority, shall be taxable only in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However, such salaries, wages mid other similar remuneration shall be taxable only in the other Contracting State if the services are rendered in that State and the individual is a resident of that State who:</w:t>
      </w:r>
    </w:p>
    <w:p w:rsidR="00E534B5" w:rsidRPr="00026DD9" w:rsidRDefault="00E534B5" w:rsidP="00CB0262">
      <w:pPr>
        <w:ind w:left="709"/>
        <w:jc w:val="both"/>
        <w:rPr>
          <w:rFonts w:ascii="Times New Roman" w:hAnsi="Times New Roman" w:cs="Times New Roman"/>
          <w:sz w:val="24"/>
          <w:szCs w:val="24"/>
          <w:lang w:val="en-US"/>
        </w:rPr>
      </w:pPr>
      <w:bookmarkStart w:id="0" w:name="_GoBack"/>
      <w:r w:rsidRPr="00026DD9">
        <w:rPr>
          <w:rFonts w:ascii="Times New Roman" w:hAnsi="Times New Roman" w:cs="Times New Roman"/>
          <w:sz w:val="24"/>
          <w:szCs w:val="24"/>
          <w:lang w:val="en-US"/>
        </w:rPr>
        <w:t>(</w:t>
      </w:r>
      <w:proofErr w:type="spellStart"/>
      <w:r w:rsidRPr="00026DD9">
        <w:rPr>
          <w:rFonts w:ascii="Times New Roman" w:hAnsi="Times New Roman" w:cs="Times New Roman"/>
          <w:sz w:val="24"/>
          <w:szCs w:val="24"/>
          <w:lang w:val="en-US"/>
        </w:rPr>
        <w:t>i</w:t>
      </w:r>
      <w:proofErr w:type="spellEnd"/>
      <w:r w:rsidRPr="00026DD9">
        <w:rPr>
          <w:rFonts w:ascii="Times New Roman" w:hAnsi="Times New Roman" w:cs="Times New Roman"/>
          <w:sz w:val="24"/>
          <w:szCs w:val="24"/>
          <w:lang w:val="en-US"/>
        </w:rPr>
        <w:t>) is a national of that State; or</w:t>
      </w:r>
    </w:p>
    <w:p w:rsidR="00E534B5" w:rsidRPr="00026DD9" w:rsidRDefault="00E534B5" w:rsidP="00CB0262">
      <w:pPr>
        <w:ind w:left="709"/>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(ii) did not become a resident of that State solely for the purpose of rendering the services.</w:t>
      </w:r>
    </w:p>
    <w:bookmarkEnd w:id="0"/>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(a) Any pension paid by, or out of funds created by a Contracting State ' or an administrative-territorial subdivision or a local authority thereof to an individual in respect of services rendered to that Contracting State or an administrative-territorial subdivision or a local authority, shall be taxable only in that State.</w:t>
      </w:r>
      <w:r w:rsidRPr="00026DD9">
        <w:rPr>
          <w:rFonts w:ascii="Times New Roman" w:hAnsi="Times New Roman" w:cs="Times New Roman"/>
          <w:sz w:val="24"/>
          <w:szCs w:val="24"/>
          <w:lang w:val="en-US"/>
        </w:rPr>
        <w:tab/>
      </w:r>
      <w:r w:rsidR="00206895" w:rsidRPr="00026DD9">
        <w:rPr>
          <w:rFonts w:ascii="Times New Roman" w:hAnsi="Times New Roman" w:cs="Times New Roman"/>
          <w:sz w:val="24"/>
          <w:szCs w:val="24"/>
          <w:lang w:val="en-US"/>
        </w:rPr>
        <w: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provisions of Articles 15, 16 and 18 shall apply to salaries, wages and other similar remuneration, and to pensions paid in respect of services rendered in connection with a business carried on by a Contracting State or an administrative-territorial subdivision or a local authority thereof.</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2D</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Students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21</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Other income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Items of income of a resident of a Contracting State, wherever arising, not dealt with in the foregoing Articles of this Agreement shall be taxable only in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22</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Property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Immovable property of a resident of a Contracting State situated in the other Contracting State,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Movable property forming part of the business property of a permanent establishment which an enterprise of a Contracting State has in the other Contracting State or movable property pertaining to a fixed base available to a resident of a Contracting State in the other Contracting State for the purpose of performing independent personal services,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Property owned by an enterprise of a Contracting State and represented by ships or aircraft operated in international traffic, and by movable property pertaining to the operation of such ships or aircraft shall be taxable only in that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All other elements of property of a resident of a Contracting State shall be taxable only in that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23</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Elimination of double taxation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 a resident of a Contracting State derives income or owns property which, in accordance with the provisions of this Agreement, may be taxed in the other Contracting State, the first-mentioned State shall allow:</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as a deduction from the tax on the income of that resident, an amount equal to the income tax paid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as a deduction from the tax on the property of that resident, an amount equal to the property tax paid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that other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Where in accordance with any provision of the Agreement income derived or property owned by a resident of a Contracting State is exempt from tax in that State, such State may nevertheless, in calculating the </w:t>
      </w:r>
      <w:r w:rsidRPr="00026DD9">
        <w:rPr>
          <w:rFonts w:ascii="Times New Roman" w:hAnsi="Times New Roman" w:cs="Times New Roman"/>
          <w:sz w:val="24"/>
          <w:szCs w:val="24"/>
          <w:lang w:val="en-US"/>
        </w:rPr>
        <w:lastRenderedPageBreak/>
        <w:t>amount of tax on the remaining income or property of such resident, take into account the exempted income or property.</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Where the amount of tax exempted or reduced under certain special incentive measures provided by domestic legislation of a Contracting State is deemed to have been paid in a Contracting State, and then it shall become deductible from tax of the other Contracting State.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24</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Non-discrimination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026DD9">
        <w:rPr>
          <w:rFonts w:ascii="Times New Roman" w:hAnsi="Times New Roman" w:cs="Times New Roman"/>
          <w:sz w:val="24"/>
          <w:szCs w:val="24"/>
          <w:lang w:val="en-US"/>
        </w:rPr>
        <w:t>favourably</w:t>
      </w:r>
      <w:proofErr w:type="spellEnd"/>
      <w:r w:rsidRPr="00026DD9">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or reductions for taxation purposes on account of civil status or family responsibilities which it grants to its own residents.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3.</w:t>
      </w:r>
      <w:r w:rsidRPr="00026DD9">
        <w:rPr>
          <w:rFonts w:ascii="Times New Roman" w:hAnsi="Times New Roman" w:cs="Times New Roman"/>
          <w:sz w:val="24"/>
          <w:szCs w:val="24"/>
          <w:lang w:val="en-US"/>
        </w:rPr>
        <w:tab/>
        <w:t>Except where the provisions of paragraph 1 of Article 9, paragraph 7 of Article 11, or paragraph 6 of Article 12, apply, income from debt- claims,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property of such enterprise, be deductible under the same conditions as if they had been contracted to a resident of the first-mentioned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 mentioned State are or may be subjected.</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The provisions of this Article shall, notwithstanding the provisions of Article 2, apply to taxes of every kind and description.</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25</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Mutual agreement procedure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 xml:space="preserve">The competent authority shall </w:t>
      </w:r>
      <w:proofErr w:type="spellStart"/>
      <w:r w:rsidRPr="00026DD9">
        <w:rPr>
          <w:rFonts w:ascii="Times New Roman" w:hAnsi="Times New Roman" w:cs="Times New Roman"/>
          <w:sz w:val="24"/>
          <w:szCs w:val="24"/>
          <w:lang w:val="en-US"/>
        </w:rPr>
        <w:t>endeavour</w:t>
      </w:r>
      <w:proofErr w:type="spellEnd"/>
      <w:r w:rsidRPr="00026DD9">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The competent authorities of the Contracting States shall </w:t>
      </w:r>
      <w:proofErr w:type="spellStart"/>
      <w:r w:rsidRPr="00026DD9">
        <w:rPr>
          <w:rFonts w:ascii="Times New Roman" w:hAnsi="Times New Roman" w:cs="Times New Roman"/>
          <w:sz w:val="24"/>
          <w:szCs w:val="24"/>
          <w:lang w:val="en-US"/>
        </w:rPr>
        <w:t>endeavour</w:t>
      </w:r>
      <w:proofErr w:type="spellEnd"/>
      <w:r w:rsidRPr="00026DD9">
        <w:rPr>
          <w:rFonts w:ascii="Times New Roman" w:hAnsi="Times New Roman" w:cs="Times New Roman"/>
          <w:sz w:val="24"/>
          <w:szCs w:val="24"/>
          <w:lang w:val="en-US"/>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4.</w:t>
      </w:r>
      <w:r w:rsidRPr="00026DD9">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26</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Limitation on benefits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 competent authority of a Contracting State may, after consultation with the competent authority of the other Contracting State, deny the benefits resulting from this Agreement to any person and with respect to any transaction, if in its opinion the granting of those benefits would constitute an abuse of the Agreement.</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27</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Exchange of information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1.</w:t>
      </w:r>
      <w:r w:rsidRPr="00026DD9">
        <w:rPr>
          <w:rFonts w:ascii="Times New Roman" w:hAnsi="Times New Roman" w:cs="Times New Roman"/>
          <w:sz w:val="24"/>
          <w:szCs w:val="24"/>
          <w:lang w:val="en-US"/>
        </w:rPr>
        <w:tab/>
        <w:t xml:space="preserve">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this Agreement. Such persons or authorities shall use the information only for such purposes. They may disclose the information in public court proceedings or </w:t>
      </w:r>
      <w:proofErr w:type="spellStart"/>
      <w:r w:rsidRPr="00026DD9">
        <w:rPr>
          <w:rFonts w:ascii="Times New Roman" w:hAnsi="Times New Roman" w:cs="Times New Roman"/>
          <w:sz w:val="24"/>
          <w:szCs w:val="24"/>
          <w:lang w:val="en-US"/>
        </w:rPr>
        <w:t>injudicial</w:t>
      </w:r>
      <w:proofErr w:type="spellEnd"/>
      <w:r w:rsidRPr="00026DD9">
        <w:rPr>
          <w:rFonts w:ascii="Times New Roman" w:hAnsi="Times New Roman" w:cs="Times New Roman"/>
          <w:sz w:val="24"/>
          <w:szCs w:val="24"/>
          <w:lang w:val="en-US"/>
        </w:rPr>
        <w:t xml:space="preserve"> decisions.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2.</w:t>
      </w:r>
      <w:r w:rsidRPr="00026DD9">
        <w:rPr>
          <w:rFonts w:ascii="Times New Roman" w:hAnsi="Times New Roman" w:cs="Times New Roman"/>
          <w:sz w:val="24"/>
          <w:szCs w:val="24"/>
          <w:lang w:val="en-US"/>
        </w:rPr>
        <w:tab/>
        <w:t>In no case shall the provisions of paragraph 1 be construed so as to impose one of either Contracting State the obligation: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c)</w:t>
      </w:r>
      <w:r w:rsidRPr="00026DD9">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(order public).</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w:t>
      </w:r>
      <w:r w:rsidRPr="00026DD9">
        <w:rPr>
          <w:rFonts w:ascii="Times New Roman" w:hAnsi="Times New Roman" w:cs="Times New Roman"/>
          <w:sz w:val="24"/>
          <w:szCs w:val="24"/>
          <w:lang w:val="en-US"/>
        </w:rPr>
        <w:tab/>
        <w:t>to supply information, which is neither held by its authorities nor in the possession or control of persons who are within its territorial jurisdiction.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lastRenderedPageBreak/>
        <w:t>3.</w:t>
      </w:r>
      <w:r w:rsidRPr="00026DD9">
        <w:rPr>
          <w:rFonts w:ascii="Times New Roman" w:hAnsi="Times New Roman" w:cs="Times New Roman"/>
          <w:sz w:val="24"/>
          <w:szCs w:val="24"/>
          <w:lang w:val="en-US"/>
        </w:rPr>
        <w:tab/>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2 but in no case shall such limitations be construed to permit a Contracting State to decline to supply information solely because it has no domestic interest in such information.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4.</w:t>
      </w:r>
      <w:r w:rsidRPr="00026DD9">
        <w:rPr>
          <w:rFonts w:ascii="Times New Roman" w:hAnsi="Times New Roman" w:cs="Times New Roman"/>
          <w:sz w:val="24"/>
          <w:szCs w:val="24"/>
          <w:lang w:val="en-US"/>
        </w:rPr>
        <w:tab/>
        <w:t>In no case shall the provisions of paragraph 2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28</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Members of diplomatic missions and consular posts</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29</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Entry into force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Agreement. This Agreement shall enter into force on the date of the later of these notifications and shall thereupon have effect: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in respect of taxes withheld at source, to income derived on or after the 1st of January in the calendar year next following that in which the Agreement enters into force;</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in respect of other taxes, to such taxes chargeable for any tax years beginning on or after the 1st of January in the calendar year next, following that in which the Agreement enters into force.</w:t>
      </w:r>
    </w:p>
    <w:p w:rsidR="00E534B5" w:rsidRPr="00026DD9" w:rsidRDefault="00E534B5" w:rsidP="00903BF8">
      <w:pPr>
        <w:jc w:val="both"/>
        <w:rPr>
          <w:rFonts w:ascii="Times New Roman" w:hAnsi="Times New Roman" w:cs="Times New Roman"/>
          <w:sz w:val="24"/>
          <w:szCs w:val="24"/>
          <w:lang w:val="en-US"/>
        </w:rPr>
      </w:pP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ARTICLE 30</w:t>
      </w:r>
    </w:p>
    <w:p w:rsidR="00E534B5" w:rsidRPr="00026DD9" w:rsidRDefault="00E534B5" w:rsidP="00903BF8">
      <w:pPr>
        <w:jc w:val="center"/>
        <w:rPr>
          <w:rFonts w:ascii="Times New Roman" w:hAnsi="Times New Roman" w:cs="Times New Roman"/>
          <w:b/>
          <w:sz w:val="24"/>
          <w:szCs w:val="24"/>
          <w:lang w:val="en-US"/>
        </w:rPr>
      </w:pPr>
      <w:r w:rsidRPr="00026DD9">
        <w:rPr>
          <w:rFonts w:ascii="Times New Roman" w:hAnsi="Times New Roman" w:cs="Times New Roman"/>
          <w:b/>
          <w:sz w:val="24"/>
          <w:szCs w:val="24"/>
          <w:lang w:val="en-US"/>
        </w:rPr>
        <w:t>Termination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This Agreement shall remain in force until terminated by one of the Contracting States. Either Contracting State may terminate the Agreement through diplomatic channels, by giving notice of termination at least six months before the end of any calendar year beginning after the expiry of five years from the date of entry into force of the Agreement.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In such event, the Agreement shall cease to have effect: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a)</w:t>
      </w:r>
      <w:r w:rsidRPr="00026DD9">
        <w:rPr>
          <w:rFonts w:ascii="Times New Roman" w:hAnsi="Times New Roman" w:cs="Times New Roman"/>
          <w:sz w:val="24"/>
          <w:szCs w:val="24"/>
          <w:lang w:val="en-US"/>
        </w:rPr>
        <w:tab/>
        <w:t>in respect of taxes withheld at source, to income derived on or after the 1st of January in the calendar year next following the I year in which the denouncement notice is</w:t>
      </w:r>
      <w:r w:rsidRPr="00026DD9">
        <w:rPr>
          <w:rFonts w:ascii="Times New Roman" w:hAnsi="Times New Roman" w:cs="Times New Roman"/>
          <w:sz w:val="24"/>
          <w:szCs w:val="24"/>
          <w:lang w:val="en-US"/>
        </w:rPr>
        <w:tab/>
        <w:t>given;</w:t>
      </w:r>
      <w:r w:rsidRPr="00026DD9">
        <w:rPr>
          <w:rFonts w:ascii="Times New Roman" w:hAnsi="Times New Roman" w:cs="Times New Roman"/>
          <w:sz w:val="24"/>
          <w:szCs w:val="24"/>
          <w:lang w:val="en-US"/>
        </w:rPr>
        <w:tab/>
        <w:t>\</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b)</w:t>
      </w:r>
      <w:r w:rsidRPr="00026DD9">
        <w:rPr>
          <w:rFonts w:ascii="Times New Roman" w:hAnsi="Times New Roman" w:cs="Times New Roman"/>
          <w:sz w:val="24"/>
          <w:szCs w:val="24"/>
          <w:lang w:val="en-US"/>
        </w:rPr>
        <w:tab/>
        <w:t>in respect of other taxes, to such taxes chargeable for any tax year beginning on or after the 1st of January in the calendar year next l following that in which the denouncement notice is given.</w:t>
      </w:r>
    </w:p>
    <w:p w:rsidR="00E534B5"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 xml:space="preserve">In witness whereof the undersigned, duly </w:t>
      </w:r>
      <w:proofErr w:type="spellStart"/>
      <w:r w:rsidRPr="00026DD9">
        <w:rPr>
          <w:rFonts w:ascii="Times New Roman" w:hAnsi="Times New Roman" w:cs="Times New Roman"/>
          <w:sz w:val="24"/>
          <w:szCs w:val="24"/>
          <w:lang w:val="en-US"/>
        </w:rPr>
        <w:t>authorised</w:t>
      </w:r>
      <w:proofErr w:type="spellEnd"/>
      <w:r w:rsidRPr="00026DD9">
        <w:rPr>
          <w:rFonts w:ascii="Times New Roman" w:hAnsi="Times New Roman" w:cs="Times New Roman"/>
          <w:sz w:val="24"/>
          <w:szCs w:val="24"/>
          <w:lang w:val="en-US"/>
        </w:rPr>
        <w:t xml:space="preserve"> thereto have, signed this Agreement.</w:t>
      </w:r>
    </w:p>
    <w:p w:rsidR="002065FC" w:rsidRPr="00026DD9" w:rsidRDefault="00E534B5" w:rsidP="00903BF8">
      <w:pPr>
        <w:jc w:val="both"/>
        <w:rPr>
          <w:rFonts w:ascii="Times New Roman" w:hAnsi="Times New Roman" w:cs="Times New Roman"/>
          <w:sz w:val="24"/>
          <w:szCs w:val="24"/>
          <w:lang w:val="en-US"/>
        </w:rPr>
      </w:pPr>
      <w:r w:rsidRPr="00026DD9">
        <w:rPr>
          <w:rFonts w:ascii="Times New Roman" w:hAnsi="Times New Roman" w:cs="Times New Roman"/>
          <w:sz w:val="24"/>
          <w:szCs w:val="24"/>
          <w:lang w:val="en-US"/>
        </w:rPr>
        <w:t>Done in duplicates at Tashkent this 5th day of June 2009 in two original copies each in the Uzbek, Arabic and English languages, all texts being equally authentic. In case of divergence in interpretation the English text shall prevail.</w:t>
      </w:r>
    </w:p>
    <w:sectPr w:rsidR="002065FC" w:rsidRPr="00026DD9" w:rsidSect="00903BF8">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DA"/>
    <w:rsid w:val="00026DD9"/>
    <w:rsid w:val="002065FC"/>
    <w:rsid w:val="00206895"/>
    <w:rsid w:val="003C6107"/>
    <w:rsid w:val="00632ABB"/>
    <w:rsid w:val="00903BF8"/>
    <w:rsid w:val="00CB0262"/>
    <w:rsid w:val="00D22456"/>
    <w:rsid w:val="00E534B5"/>
    <w:rsid w:val="00F03E8A"/>
    <w:rsid w:val="00F72D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653BA-BF86-43C4-B37A-70C8E443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6792</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2021-03-23T07:20:00Z</dcterms:created>
  <dcterms:modified xsi:type="dcterms:W3CDTF">2021-04-26T10:45:00Z</dcterms:modified>
</cp:coreProperties>
</file>