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A8" w:rsidRDefault="00CE24A8" w:rsidP="00CE24A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CE24A8" w:rsidRDefault="00CE24A8" w:rsidP="00CE24A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Республикой Узбекистан и Королевством Испания</w:t>
      </w:r>
    </w:p>
    <w:p w:rsidR="00CE24A8" w:rsidRDefault="00CE24A8" w:rsidP="00CE24A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 и предотвращении</w:t>
      </w:r>
    </w:p>
    <w:p w:rsidR="00CE24A8" w:rsidRDefault="00CE24A8" w:rsidP="00CE24A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уклонения от уплаты налогов на доход и капитал</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Мадрид, 8 июля 2013 г.</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19 сентября 2015 года</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bookmarkStart w:id="0" w:name="_GoBack"/>
      <w:bookmarkEnd w:id="0"/>
    </w:p>
    <w:p w:rsidR="00CE24A8" w:rsidRDefault="00CE24A8" w:rsidP="00CE24A8">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w:t>
      </w:r>
      <w:r>
        <w:rPr>
          <w:rFonts w:ascii="Times New Roman" w:hAnsi="Times New Roman" w:cs="Times New Roman"/>
          <w:b/>
          <w:bCs/>
          <w:color w:val="800080"/>
          <w:sz w:val="24"/>
          <w:szCs w:val="24"/>
        </w:rPr>
        <w:t>а</w:t>
      </w:r>
      <w:r>
        <w:rPr>
          <w:rFonts w:ascii="Times New Roman" w:hAnsi="Times New Roman" w:cs="Times New Roman"/>
          <w:b/>
          <w:bCs/>
          <w:noProof/>
          <w:color w:val="800080"/>
          <w:sz w:val="24"/>
          <w:szCs w:val="24"/>
        </w:rPr>
        <w:t xml:space="preserve"> Постановлением Президента РУз</w:t>
      </w:r>
    </w:p>
    <w:p w:rsidR="00CE24A8" w:rsidRDefault="00CE24A8" w:rsidP="00CE24A8">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от 18 ноября 201</w:t>
      </w:r>
      <w:r>
        <w:rPr>
          <w:rFonts w:ascii="Times New Roman" w:hAnsi="Times New Roman" w:cs="Times New Roman"/>
          <w:b/>
          <w:bCs/>
          <w:color w:val="800080"/>
          <w:sz w:val="24"/>
          <w:szCs w:val="24"/>
        </w:rPr>
        <w:t>3</w:t>
      </w:r>
      <w:r>
        <w:rPr>
          <w:rFonts w:ascii="Times New Roman" w:hAnsi="Times New Roman" w:cs="Times New Roman"/>
          <w:b/>
          <w:bCs/>
          <w:noProof/>
          <w:color w:val="800080"/>
          <w:sz w:val="24"/>
          <w:szCs w:val="24"/>
        </w:rPr>
        <w:t xml:space="preserve"> года N ПП-2</w:t>
      </w:r>
      <w:r>
        <w:rPr>
          <w:rFonts w:ascii="Times New Roman" w:hAnsi="Times New Roman" w:cs="Times New Roman"/>
          <w:b/>
          <w:bCs/>
          <w:color w:val="800080"/>
          <w:sz w:val="24"/>
          <w:szCs w:val="24"/>
        </w:rPr>
        <w:t>070</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sz w:val="24"/>
          <w:szCs w:val="24"/>
        </w:rPr>
      </w:pP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sz w:val="24"/>
          <w:szCs w:val="24"/>
        </w:rPr>
      </w:pPr>
    </w:p>
    <w:p w:rsidR="00CE24A8" w:rsidRDefault="00CE24A8" w:rsidP="00CE24A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Настоящая Конвенция  утверждена   на  государственном  языке.</w:t>
      </w:r>
    </w:p>
    <w:p w:rsidR="00CE24A8" w:rsidRDefault="00CE24A8" w:rsidP="00CE24A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Авторский перевод текста на русский язык выполнен экспертами</w:t>
      </w:r>
    </w:p>
    <w:p w:rsidR="00CE24A8" w:rsidRDefault="00CE24A8" w:rsidP="00CE24A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информационно-поисковой    системы    "</w:t>
      </w:r>
      <w:proofErr w:type="spellStart"/>
      <w:r>
        <w:rPr>
          <w:rFonts w:ascii="Times New Roman" w:hAnsi="Times New Roman" w:cs="Times New Roman"/>
          <w:color w:val="800080"/>
          <w:sz w:val="24"/>
          <w:szCs w:val="24"/>
        </w:rPr>
        <w:t>Norma</w:t>
      </w:r>
      <w:proofErr w:type="spellEnd"/>
      <w:r>
        <w:rPr>
          <w:rFonts w:ascii="Times New Roman" w:hAnsi="Times New Roman" w:cs="Times New Roman"/>
          <w:color w:val="800080"/>
          <w:sz w:val="24"/>
          <w:szCs w:val="24"/>
        </w:rPr>
        <w:t>"         и        носит</w:t>
      </w:r>
    </w:p>
    <w:p w:rsidR="00CE24A8" w:rsidRDefault="00CE24A8" w:rsidP="00CE24A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информационный    характер.   При   возникновении   неясностей</w:t>
      </w:r>
    </w:p>
    <w:p w:rsidR="00CE24A8" w:rsidRDefault="00CE24A8" w:rsidP="00CE24A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следует    обращаться    к   тексту     нормативно-правового    акта</w:t>
      </w:r>
    </w:p>
    <w:p w:rsidR="00CE24A8" w:rsidRDefault="00CE24A8" w:rsidP="00CE24A8">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   государственном   языке.</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sz w:val="24"/>
          <w:szCs w:val="24"/>
        </w:rPr>
      </w:pP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sz w:val="24"/>
          <w:szCs w:val="24"/>
        </w:rPr>
      </w:pPr>
    </w:p>
    <w:p w:rsidR="00CE24A8" w:rsidRDefault="00CE24A8" w:rsidP="00CE24A8">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CE24A8" w:rsidRDefault="00CE24A8" w:rsidP="00CE24A8">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CE24A8" w:rsidRDefault="00CE24A8" w:rsidP="00CE24A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 Область применения конвенции (Статьи 1-2)</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 Определения (Статьи 3-5)</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III. Налогообложение дохода (Статьи 6-21)</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IV. Налогообложение капитала (Статьи 22)</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 Методы устранения двойного налогообложения</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(Статьи 23)</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 Специальные положения (Статьи 24-27)</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VII. Заключительные положения (Статьи 28-29)</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Республика Узбекистан и Королевство Испания,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Конвенцию об избежании двойного налогообложения и предотвращении уклонения от уплаты налогов на доход и капитал,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Согласились о нижеследующем:</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 ОБЛАСТЬ ПРИМЕНЕНИЯ КОНВЕНЦИИ</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на которые распространяется Конвенция</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на которые распространяется Конвенция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Настоящая Конвенция применяется к лицам, которые являются резидентами одного или обоих Договаривающихся Государств.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Настоящая Конвенция распространяется на налоги на доход и капитал, взимаемые от имени Договаривающегося Государства или его административно-территориальных или политических подразделений или местных органов власти, независимо от метода их взимания.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капитал относятся все налоги, взимаемые с общего дохода, общего капитала либо с части дохода или капитала, включая налоги на доходы от отчуждения движимого или недвижимого имущества, налоги с общих сумм заработной платы или жалований, выплачиваемых предприятиями, а также налоги с прироста стоимости капитала.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Существующими налогами, на которые распространяется настоящая Конвенция, являются, в частности: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в Узбекистане: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прибыль юридических лиц;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налог на доходы физических лиц; и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(далее именуемые как "налог Узбекистана");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Испании: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 физических лиц;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корпоративный налог;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(iii) налог на доход нерезидентов;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(iv) налог с капитала; и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местные налоги на доход и на капитал;</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"Испанский налог").</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подобным налогам, которые будут взиматься после даты подписания настоящей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ОПРЕДЕЛЕНИЯ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настоящей Конвенции, если из контекста не вытекает иное: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термин "Узбекистан" означает Республику Узбекистан и при использовании в географическом смысле означает территорию Республики Узбекистан, включая </w:t>
      </w:r>
      <w:r>
        <w:rPr>
          <w:rFonts w:ascii="Times New Roman" w:hAnsi="Times New Roman" w:cs="Times New Roman"/>
          <w:noProof/>
          <w:sz w:val="24"/>
          <w:szCs w:val="24"/>
        </w:rPr>
        <w:lastRenderedPageBreak/>
        <w:t xml:space="preserve">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национальному законодательству Республики Узбекистан и в соответствии с международным правом;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термин "Испания" означает Королевство Испания и при использовании в географическом смысле означает территорию Королевства Испании, включая внутренние воды, воздушное пространство, территориальное море и любую территорию за пределами территориального моря, по которым в соответствии с международным правом и по применению своего внутреннего законодательства, Королевство Испания осуществляет или может осуществлять в будущем юрисдикцию или суверенные права в отношении морского дна, подпочвы или сопредельных вод и своих природных ресурсов: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термины "одно Договаривающееся Государство" и "другое Договаривающееся Государство" означают, в зависимости от контекста, Республику Узбекистан или Королевство Испания;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термин "лицо" включает физическое лицо, компанию и любое другое объединение лиц;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термин "компания" означает юридическое лицо или любую организацию, которая рассматривается как юридическое лицо для целей налогообложения;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"предприятие" применяется к осуществлению любой предпринимательской деятельности;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термины "предприятие одного Договаривающегося Государства" и "предприятие другого Договаривающегося Государства"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"международная перевозка" означает любую перевозку морским или воздушным судном, железнодорожным или автомобильным транспортом, используемым предприятием Договаривающегося Государства, за исключением тех случаев, когда морское или воздушное судно железнодорожное или автомобильное транспортное средство используется только между пунктами, расположенными в другом Договаривающемся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"компетентный орган" означает:</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применительно к Узбекистану - Председателя Государственного налогового комитета или его уполномоченного представителя;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Испании - Министра финансов и государственных администраций или его уполномоченного представителя;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j) термин "национальное лицо" означает: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k) термин "предпринимательская деятельность" включает предоставление профессиональных услуг и другой деятельности независимого характера.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Конвенции в любое время Договаривающимся Государством любой, не определенный в ней термин, если из контекста не вытекает иное, будет иметь то значение к этому времени, которое он имеет по законодательству этого Государства в отношении налогов, на которые распространяется настоящая Конвенция. Значение термина в соответствии с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а также включает это Государство и любое административно-территориальное или политическое подразделение или местные органы власти. Однако этот термин не включает любое лицо, подлежащее налогообложению в этом Договаривающемся Государстве только в отношении дохода из источников в этом Государстве или в отношении находящегося в нем капитала.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проживает;</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если лицо обычно проживает в обоих Государствах или если оно обычно не проживает ни в одном из них, оно будет считается резидентом только того Государства, национальным лицом которого оно является;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Если в соответствии с положениями пункта 1 лицо, кроме физического лица, является резидентом обоих Договаривающихся Государств, тогда оно считается резидентом только того Государства, в котором расположен его фактический руководящий орган.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настоящей Конвенции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"постоянное учреждение", в частности, включает: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место управления;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отделение;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фабрику;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мастерскую, 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или строительный, монтажный или сборочный объект, составят постоянное учреждение только в том случае, если оно продолжается более 12 месяцев.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предыдущие положения настоящей статьи, термин "постоянное учреждение" не включает: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демонстрации или поставки товаров или изделий, принадлежащих этому предприятию;</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содержание запаса товаров или изделий, принадлежащих этому предприятию исключительно для цели хранения, демонстрации или поставки;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содержание запаса товаров или изделий, принадлежащих этому предприятию исключительно для цели переработки их другим предприятием;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содержание постоянного места деятельности только для цели закупки товаров или изделий, или для сбора информации для этого предприятия;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настоящей статьи, если лицо, отличное от агента с независимым статусом, к которому применим пункт 6, действует от имени предприятия и имеет и обычно использует в Договаривающемся Государстве полномочия заключать контракты от имени этого предприятия, такое предприятие рассматривается как имеющее постоянное учреждение в этом Государстве в отношении любой деятельности, которую это лицо предпринимает для этого предприятия, пока деятельность </w:t>
      </w:r>
      <w:r>
        <w:rPr>
          <w:rFonts w:ascii="Times New Roman" w:hAnsi="Times New Roman" w:cs="Times New Roman"/>
          <w:noProof/>
          <w:sz w:val="24"/>
          <w:szCs w:val="24"/>
        </w:rPr>
        <w:lastRenderedPageBreak/>
        <w:t>такого лица не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постоянного учреждения, согласно положениям этого пункта.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III. НАЛОГООБЛОЖЕНИЕ ДОХОДА</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капитала</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Доходы от занятости</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Гонорары директоров</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Работники искусств и спортсмены</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Пенсии</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Правительственная служба</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Студенты</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Профессора и научные работники</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w:t>
      </w:r>
      <w:r>
        <w:rPr>
          <w:rFonts w:ascii="Times New Roman" w:hAnsi="Times New Roman" w:cs="Times New Roman"/>
          <w:noProof/>
          <w:sz w:val="24"/>
          <w:szCs w:val="24"/>
        </w:rPr>
        <w:lastRenderedPageBreak/>
        <w:t>морские и воздушные суда, железнодорожные и автомобильные транспортные средства не рассматриваются в качестве недвижимого имущества.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Когда владение акциями или другими правами прямо или косвенно дает право собственнику таких акций или прав на пользование недвижимым имуществом, доход от такого прямого использования, сдачи в аренду или использования в любой другой форме таких прав на пользование, может облагаться налогом в том Договаривающемся Государстве, в котором расположено недвижимое имущество.</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3 и 4 применяются к доходу от недвижимого имущества предприятия.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деятельности этого постоянного учреждения.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В случае, когда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получаемая предприятием одного Договаривающегося Государства от использования морских или воздушных судов, железнодорожных или автомобильных транспортных средств в международных перевозках, облагается налогом только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применяются также к прибыли от участия в пуле, совместной деятельности или международной организации по эксплуатации транспортных средств.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Государства - соответственно облагает налогом - прибыль, в отношении который предприятие другого Договаривающегося Государства облагается налогом в этом другом Государстве, и это другое Государство соглашается, что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должны начать взаимные консультации.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дивиденды могут также облагаться налогом в том Договаривающемся Государстве, резидентом которого является компания, </w:t>
      </w:r>
      <w:r>
        <w:rPr>
          <w:rFonts w:ascii="Times New Roman" w:hAnsi="Times New Roman" w:cs="Times New Roman"/>
          <w:noProof/>
          <w:sz w:val="24"/>
          <w:szCs w:val="24"/>
        </w:rPr>
        <w:lastRenderedPageBreak/>
        <w:t xml:space="preserve">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от валовой суммы дивидендов, если фактическим владельцем дивидендов является компания (иная, чем простое товарищество) которая владеет по меньшей мере 25% капитала компании, выплачивающей дивиденды;</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b)10% валовой суммы дивидендов во всех других случаях.</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"дивиденды"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 холдинг, в отношении которого выплачиваются дивиденды, фактически связан с таким постоянным учреждением. В таком случае применяются положения Статьи 7 в зависимости от обстоятельств.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5% процентов валовой суммы процентов.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Несмотря на положения пункта 2, проценты,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 если получатель является фактическим владельцем процентов 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является Государство или ЦБ, административно-территориальное или политическое подразделение или орган государственной власти на местах или установленный орган;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проценты выплачиваются Государством, в котором проценты возникают или административно-территориальным или политическим подразделением, или местным органом власти или установленным органом;</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проценты выплачиваются в отношении займа, долгового требования или кредита, принадлежащего или сделанного, обеспеченного, гарантированного или застрахованного, этим Государством или административно-территориальным или политическим подразделением или местным органом власти или общественным финансовым агентством.</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"проценты"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а также весь другой доход, ассимилированный в доход от предоставления денежных займов по налоговому законодательству Государства, в котором возникает доход.</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Штрафы за несвоевременные выплаты (неустойки) не рассматриваются в качестве процентов для целей настоящей статьи.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 долговое требование, в отношении которых выплачиваются проценты, действительно связаны с таким постоянным учреждением. В таком случае применяются положения Статьи 7 в зависимости от обстоятельств.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тогда проценты считаются возникшими в Договаривающемся Государстве, в котором расположено постоянное учреждение.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w:t>
      </w:r>
      <w:r>
        <w:rPr>
          <w:rFonts w:ascii="Times New Roman" w:hAnsi="Times New Roman" w:cs="Times New Roman"/>
          <w:noProof/>
          <w:sz w:val="24"/>
          <w:szCs w:val="24"/>
        </w:rPr>
        <w:lastRenderedPageBreak/>
        <w:t>законодательством каждого Договаривающегося Государства с учетом других положений настоящей Конвенции.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5 процентов от валовой суммы роялти.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включая кинофильмы и фильмы и записи для радиовещания или телевидения, любого патента, товарного знака, чертежей или моделей, схем, секретных формул или процессов, или любого промышленного, коммерческого или научного оборудования, или за информацию относительно промышленного, коммерческого или научного опыта.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 право или имущество, в отношении которых выплачиваются роялти, действительно связаны с таким постоянным учреждением. В таком случае применяются положения Статьи 7 в зависимости от обстоятельств.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Роялти считаются возникшими в Договаривающемся Государстве, когда плательщиком является само Государство, административно-территориальное подразделение, местный орган власти или резидент данного Государства. Однако когда лицо, выплачивающее роялти, являясь резидентом Договаривающегося Государства или нет, имеет постоянное учреждение в Государстве, в связи с которым возникли роялти и расходы по выплате таких роялти несет это постоянное учреждение, тогда роялти считаются возникшими в Договаривающемся Государстве, в котором расположено постоянное учреждение.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Прирост стоимости капитала</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включая доходы, получаемые от отчуждения этого постоянного учреждения (отдельно или вместе с предприятием), могут облагаться налогом в этом другом Договаривающемся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морских или воздушных судов или автомобильных или железнодорожных транспортных средств, используемых в международных перевозках предприятием Договаривающегося Государства или от отчуждения движимого имущества, относящегося к использованию таких морских или воздушных судов, автомобильных или железнодорожных транспортных средств, облагаются налогом только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резидентом Договаривающегося Государства от отчуждения акций или сравнительных процентных ставок, дающих более 50% своей стоимости прямо или косвенно от недвижимого имущества, находящегося на территории другого Договаривающегося Государства, могут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от отчуждения акций или других прав, которые прямо или косвенно принадлежат собственнику таких акций или прав на использование недвижимого имущества, расположенного в Договаривающемся Государстве, могут облагаться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Доходы, получаемые от отчуждения любого другого имущества, не перечисленного в пунктах 1, 2, 3, 4 и 5 данной Статьи, облагаются налогом только в том Договаривающемся Государстве, резидентом которого является лицо, отчуждающее имущество.</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Доходы от занятости</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15, 17, и 18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финансовый год, 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 вознаграждение выплачивается нанимателем или от имени нанимателя, который не является резидентом другого Государства, 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расходы по выплате вознаграждения не несет постоянное учреждение или постоянная база, которые наниматель имеет в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корабля или самолета, на железнодорожном или автомобильном транспортном средстве, используемых предприятием Договаривающегося Государства в международных перевозках, могут облагаться налогом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Гонорары директоров</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или любого другого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Работники искусств и спортсмены</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7 и 14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и 14 облагаться налогом в том Договаривающемся Государстве, в котором осуществляется деятельность работника искусств или спортсмена.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настоящей статьи доход, получаемый работником искусств или спортсменом освобождается от налогообложения в Договаривающемся Государстве, в котором осуществляется деятельность работника искусств или спортсмена, если такая деятельность полностью или почти полностью финансируется из общественных фондов одного или обоих государств и осуществляется в рамках соглашения о культурном сотрудничестве.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Пенсии</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18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Правительственная служба</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 Заработная плата, жалования и другие подобные вознаграждения, выплачиваемые Договаривающимся Государством или административно-территориальном или политическим подразделением или местным органом власти физическому лицу в отношении услуг, оказанных этому Государству или административно-территориальном или политическому подразделению или местному органу власти, облагаются налогом только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является национальным лицом этого Государства; или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осуществления этой службы.</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 Несмотря на положения пункта 1, пенсии и другие подобные вознаграждения, выплачиваемые Договаривающимся Государством или административно-территориальном или политическим подразделением или местными органами власти, или из созданных ими фондов в отношении услуг, оказанных этому Государству или подразделению или местному органу власти, облагается налогом только в этом Государстве.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14, 15, 16 и 17 применяются к заработной плате, жалованиям, пенсиям и другим подобным вознаграждениям в отношении услуг, оказанных в связи с коммерческой деятельностью, осуществляемой Договаривающимся Государством, или административно-территориальном или политическим подразделением или местным органом власти.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Студенты</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Профессора и научные работники</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Лицо, которое является резидентом Договаривающегося Государства непосредственно перед посещением другого Договаривающегося Государства и которое по приглашению любого университета, колледжа, школы или другого подобного образовательного учреждения, признанное компетентным органом в первого упомянутого Договаривающегося Государства, посещает это другое Государство в течение периода, не превышающего двух лет, исключительно с целью обучения и/или научного исследования </w:t>
      </w:r>
      <w:r>
        <w:rPr>
          <w:rFonts w:ascii="Times New Roman" w:hAnsi="Times New Roman" w:cs="Times New Roman"/>
          <w:noProof/>
          <w:sz w:val="24"/>
          <w:szCs w:val="24"/>
        </w:rPr>
        <w:lastRenderedPageBreak/>
        <w:t>в этом образовательном учреждении, освобождается от налога в этом другом Государстве на любые вознаграждения от такого обучения или научного исследования.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доходу от научного исследования, если это исследование предпринимается лицом прежде всего для частной выгоды отдельного лица или лиц.</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облагаются налогом только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 право или имущество, в отношении которых выплачивается доход, действительно связаны с таким постоянным учреждением. В этом случае применяются положения Статьи 7 в зависимости от обстоятельств.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IV. НАЛОГООБЛОЖЕНИЕ КАПИТАЛА</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упомянутым в Статье 6 и принадлежащий резиденту Договаривающегося Государства и находящееся в другом Договаривающемся Государстве, может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составляющим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может облагаться налогом в этом другом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принадлежащий предприятию одного Договаривающегося Государства и представленный морскими, воздушными суднами, автомобильными или железнодорожными транспортными средствами, используемыми в международных перевозках и движимым имуществом, относящимся к эксплуатации таких морских, воздушных судов, автомобильными или железнодорожными транспортными средствами, облагается налогом только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Капитал, представленный акциями или другими правами в компании или любом другом объединении лиц, получающий больше чем 50 стоимости прямо или косвенно от недвижимого имущества, расположенного в Договаривающемся государстве или акциями или другими правами, которые дают право его владельцу на право использования недвижимого имущества, расположенного в Договаривающемся государстве, может облагаться налогом в том Договаривающемся государстве, в котором расположено недвижимое имущество.</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Все другие элементы капитала резидента Договаривающегося Государства облагаются налогом только в этом Государстве.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V. МЕТОДЫ УСТРАНЕНИЯ </w:t>
      </w: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ДВОЙНОГО НАЛОГООБЛОЖЕНИЯ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Испании двойное налогообложение устраняется следуя положениям ее внутреннего законодательства или следуя положениям в соответствии с внутренним законодательством Испании: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Когда резидент Испании получает доход или владеет элементами капитала, которое, в соответствии с положениями настоящей Конвенции, может облагаться налогом в Узбекистане, Испания должна позволить: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из налога на доход этого резидента сумму, равную налогу на доход, уплаченному в Узбекистане;</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вычесть из налога на капитал этого резидента сумму, равную налогу на капитал, уплаченному с таких же элементов капитала;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вычеты из упомянутого корпоративного налога должны быть предоставлены в соответствии с внутренним законодательством Испании.</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ту часть налога с дохода или на капитал, подсчитанную до вычета, относящуюся как в данном случае к доходу или к таким же элементам капиталу, которые могут облагаться налогом в Узбекистане в зависимости от обстоятельств.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Когда в соответствии с каким-либо положением настоящей Конвенции полученный доход или капитал, которым владеет резидент Испании были исключены из налогообложения в Испании, Испания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Узбекистане двойное налогообложение устраняется следующим образом: </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резидент Узбекистана получает доход или владеет капиталом, которые, в соответствии с положениями настоящей Конвенции, может облагаться налогом в Испании, Узбекистан должен позволить:</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вычесть из налога на доход этого резидента сумму, равную налогу на доход, уплаченному в Испании;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имущество этого резидента сумму, равную налогу на имущество, уплаченному в Испании.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ту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Испании в зависимости от обстоятельств.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 СПЕЦИАЛЬНЫЕ ПОЛОЖЕНИЯ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Дипломатические агенты и консульские служащие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7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резиденту первого упомянутого Государства.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Статьи 2, применяются к налогам любого вида и описания.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w:t>
      </w:r>
      <w:r>
        <w:rPr>
          <w:rFonts w:ascii="Times New Roman" w:hAnsi="Times New Roman" w:cs="Times New Roman"/>
          <w:noProof/>
          <w:sz w:val="24"/>
          <w:szCs w:val="24"/>
        </w:rPr>
        <w:lastRenderedPageBreak/>
        <w:t>является, или, если его ситуация подпадает под действие пункта 1 Статьи 24 компетентному органу того Договаривающегося Государства, национальным лицом которого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настоящей Конвенции.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Конвенции.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также могут консультироваться друг с другом с целью устранения двойного налогообложения в случаях, не предусмотренных в настоящей Конвенции.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 Когда желательно для достижения согласия осуществить устный обмен мнениями, такой обмен может состояться в рамках комиссии, состоящей из представителей компетентных органов Договаривающихся Государств.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обмениваются такой информацией, которая считается относящейся к выполнению положений настоящей Конвенции или для исполнения или применения национального законодательства, касающегося налогов любого вида и описания, взимаемых от имени Договаривающихся Государств, или их политических подразделений или местных органов власти, в той степени, в которой такое налогообложение не противоречит настоящей Конвенции. Обмен информацией не ограничивается Статьями 1 и 2.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Любая информация, полученная Договаривающимся Государством в соответствии с пунктом 1, является конфиденциальной, так же как и информация, полученная в связи с применением национального законодательства этого Государства, и раскрывается только лицам или органам (включая суды и административные органы), занимающимся установлением или взиманием, принудительным взысканием или судебным преследованием, или вынесением решений по искам в отношении налогов, упомянутых в пункте 1, так и надзором за всем вышеуказанным.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Несмотря на вышесказанное, информация, полученная Договаривающимся Государством, может быть использована для других целей, когда такая информация может быть использована для таких иных целей в соответствии с законодательством обоих государств.</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Ни в каком случае положения пункта 1 и 2 не будут толковаться как налагающие на Договаривающееся Государство обязательство: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а) проводить административные мероприятия, противоречащие законодательству и административной практике этого или другого Договаривающегося Государства;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(ordre рubliс).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Если одно Договаривающееся Государство запрашивает информацию в соответствии с положениями настоящей статьи, другое Договаривающееся Государство использует имеющиеся возможности для сбора требуемой информации, даже если на данный момент это другое государство не нуждается в такой информации для собственных налоговых нужд. Обязательство, содержащееся в предыдущем предложении, подлежит ограничениям в соответствии с положениями пункта 3, но ни в коем случае такие ограничения не должны толковаться, как позволяющие Договаривающемуся Государству отказать в предоставлении информации только потому, что у него нет внутренней заинтересованности в такой информации.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 в каких случаях, положения пункта 3 не должны толковаться, как позволяющие Договаривающемуся Государству отказать в предоставлении информации только потому, что информация находится в распоряжении банка, другого финансового учреждения, номинального собственника или лица, действующего в качестве агента или доверенного лица или потому, что это относится к доле лица в акционерном капитале.</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Дипломатические агенты и консульские служащие</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VII. ЗАКЛЮЧИТЕЛЬНЫЕ ПОЛОЖЕНИЯ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Договаривающееся Государство уведомят друг друга по дипломатическим каналам о завершении внутренних процедур, требуемых для введения в силу настоящей Конвенции.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Настоящая Конвенция вступает в силу после истечения трехмесячного периода, следующего с даты получения последнего из уведомлений, упомянутых в пункте 1 и ее положения будут иметь действие: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 в отношении налогов, взимаемых у источника, с сумм, выплачиваемых или засчитываемых для нерезидентов, получаемых с или после даты, в котором настоящая Конвенция вступает в силу;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отношении других налогов, взимаемых за каждый налоговый год, начиная с даты или после этой даты в котором настоящая Конвенция вступает в силу;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во всех остальных случаях, начиная с даты или после этой даты в котором настоящая Конвенция вступает в силу.</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Настоящая Конвенция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Конвенции путем передачи по дипломатическим каналам письменного уведомления о прекращении действия по крайней мере за шесть месяцев до окончания любого календарного года, начинающегося с даты или после даты истечения периода пяти лет с даты, в которой Конвенция вступает в силу. В таком случае действие Конвенции будет прекращено: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в отношении налогов, взимаемым у источника, с сумм, выплачиваемых или засчитываемых нерезидентам, после окончания этого календарного года; </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после окончания этого календарного года;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в остальных случаях - после окончания этого календарного года.</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 Совершено в двух экземплярах, в.......................... ..............года, каждый на узбекском, испанском и английском языках, причем все тексты имеют одинаковую силу.</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b/>
          <w:bCs/>
          <w:noProof/>
          <w:sz w:val="24"/>
          <w:szCs w:val="24"/>
        </w:rPr>
      </w:pPr>
      <w:r>
        <w:rPr>
          <w:rFonts w:ascii="Times New Roman" w:hAnsi="Times New Roman" w:cs="Times New Roman"/>
          <w:b/>
          <w:bCs/>
          <w:noProof/>
          <w:sz w:val="24"/>
          <w:szCs w:val="24"/>
        </w:rPr>
        <w:t>За Королевство Испания                                            За Республику Узбекистан</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ПРОТОКОЛ</w:t>
      </w:r>
    </w:p>
    <w:p w:rsidR="00CE24A8" w:rsidRDefault="00CE24A8" w:rsidP="00CE24A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 подписании Конвенции между Республикой Узбекистан и Королевством Испания об избежании двойного налогообложения и предотвращении уклонения от уплаты налогов на доход и капитал нижеподписавшиеся согласились, что следующие положения являются неотъемлемой частью Конвенции.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I.</w:t>
      </w:r>
      <w:r>
        <w:rPr>
          <w:rFonts w:ascii="Times New Roman" w:hAnsi="Times New Roman" w:cs="Times New Roman"/>
          <w:noProof/>
          <w:sz w:val="24"/>
          <w:szCs w:val="24"/>
        </w:rPr>
        <w:t xml:space="preserve"> Право на льготы</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Конвенция не должна истолковываться как препятствующая Договаривающемуся Государству в применении положений его внутреннего законодательства по предотвращению уклонения от налогообложения.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Договаривающиеся Государства заявляют, что их внутренние правила и процедуры в отношении злоупотребления законодательством (включая налоговые соглашения) могут применяться к режиму такого злоупотребления.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Конвенция не запрещает Договаривающимся Государствам применять внутренние правила для контроля за иностранными компаниями.</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Положения Статей 10, 11 и 12 не применяются, если основной целью или одной из основных целей любого лица, связанного с созданием или распределением акций или других прав, в отношении которых выплачиваются дивиденды, созданием или распределением долговых требований, в отношении которых выплачиваются проценты, созданием или распределением прав, в отношении которых выплачиваются роялти, было получение выгоды от настоящих статей путем такого создания или распределения.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II.</w:t>
      </w:r>
      <w:r>
        <w:rPr>
          <w:rFonts w:ascii="Times New Roman" w:hAnsi="Times New Roman" w:cs="Times New Roman"/>
          <w:noProof/>
          <w:sz w:val="24"/>
          <w:szCs w:val="24"/>
        </w:rPr>
        <w:t xml:space="preserve"> Подразумевается, что термин "капитал" в случае Узбекистана означает "имущество".</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III.</w:t>
      </w:r>
      <w:r>
        <w:rPr>
          <w:rFonts w:ascii="Times New Roman" w:hAnsi="Times New Roman" w:cs="Times New Roman"/>
          <w:noProof/>
          <w:sz w:val="24"/>
          <w:szCs w:val="24"/>
        </w:rPr>
        <w:t xml:space="preserve"> Дополнение. Статья 10.</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Несмотря на положения подпункта a) пункта 2 Статьи 10 Конвенции, до тех пор пока, согласно условиям испанского законодательства по корпоративному налогу и будущих поправок к нему компания, которая является резидентом Испании, не облагается корпоративным налогом в отношении дивидендов, полученных от компании, являющейся резидентом Узбекистана, процентная ставка, предусмотренная в этом подпункте, уменьшается до нуля.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IV.</w:t>
      </w:r>
      <w:r>
        <w:rPr>
          <w:rFonts w:ascii="Times New Roman" w:hAnsi="Times New Roman" w:cs="Times New Roman"/>
          <w:noProof/>
          <w:sz w:val="24"/>
          <w:szCs w:val="24"/>
        </w:rPr>
        <w:t xml:space="preserve"> Дополнение. Пункт 3 </w:t>
      </w:r>
      <w:r>
        <w:rPr>
          <w:rFonts w:ascii="Times New Roman" w:hAnsi="Times New Roman" w:cs="Times New Roman"/>
          <w:sz w:val="24"/>
          <w:szCs w:val="24"/>
        </w:rPr>
        <w:t>С</w:t>
      </w:r>
      <w:r>
        <w:rPr>
          <w:rFonts w:ascii="Times New Roman" w:hAnsi="Times New Roman" w:cs="Times New Roman"/>
          <w:noProof/>
          <w:sz w:val="24"/>
          <w:szCs w:val="24"/>
        </w:rPr>
        <w:t>татьи 11, подпункт с).</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Испания будет полагать, что "общественное финансовое агентство" включает следующее:</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IСO: Instituto de Сredito OfiСial (Институт Официального Кредита);</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СESСE: Сomрania Esрanola de Seguros de Сredito la Exрortaсion (Испанская Страховая компания по экспортным ссудам);</w:t>
      </w: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СOFIDES: Сomрania Esрanola de Finanсiaсion del Desarrollo (Испанская компания по финансированию развития).</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 Мадрид, 8 июля 2013 года, каждый на узбекском, испанском и английском языках, причем все тексты имеют одинаковую силу.</w:t>
      </w: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E24A8" w:rsidRDefault="00CE24A8" w:rsidP="00CE24A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8E5DCF">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A8"/>
    <w:rsid w:val="00444D04"/>
    <w:rsid w:val="006B4E4E"/>
    <w:rsid w:val="00CE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8033</Words>
  <Characters>45794</Characters>
  <Application>Microsoft Office Word</Application>
  <DocSecurity>0</DocSecurity>
  <Lines>381</Lines>
  <Paragraphs>107</Paragraphs>
  <ScaleCrop>false</ScaleCrop>
  <Company/>
  <LinksUpToDate>false</LinksUpToDate>
  <CharactersWithSpaces>53720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2019-09-11T06:31:00Z</dcterms:created>
  <dcterms:modified xsi:type="dcterms:W3CDTF">2019-09-11T06:31:00Z</dcterms:modified>
</cp:coreProperties>
</file>