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50" w:rsidRDefault="008C4750" w:rsidP="008C475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8C4750" w:rsidRDefault="008C4750" w:rsidP="008C475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8C4750" w:rsidRDefault="008C4750" w:rsidP="008C475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и Правительством Республики Молдова </w:t>
      </w:r>
    </w:p>
    <w:p w:rsidR="008C4750" w:rsidRDefault="008C4750" w:rsidP="008C475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 доходов</w:t>
      </w:r>
    </w:p>
    <w:p w:rsidR="008C4750" w:rsidRDefault="008C4750" w:rsidP="008C475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предотвращении уклонения от уплаты</w:t>
      </w:r>
    </w:p>
    <w:p w:rsidR="008C4750" w:rsidRDefault="008C4750" w:rsidP="008C475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на доход и на имущество</w:t>
      </w:r>
    </w:p>
    <w:p w:rsidR="008C4750" w:rsidRDefault="008C4750" w:rsidP="008C475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Кишинев, 30 марта 1995 г.</w:t>
      </w:r>
    </w:p>
    <w:p w:rsidR="008C4750" w:rsidRDefault="008C4750" w:rsidP="008C475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28 ноября 1995 года</w:t>
      </w:r>
    </w:p>
    <w:p w:rsidR="008C4750" w:rsidRDefault="008C4750" w:rsidP="008C4750">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имущества</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 по найму</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Государственная служба</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Молдова,</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доходов и предотвращении уклонения от уплаты налогов на доход и имущество,</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Настоящее Соглашение применяется к лицам, которые являются резидентами одного или обоих Договаривающихся Государств.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и на имущество, взимаемые от имени Договаривающегося Государства или местных властей, независимо от метода их взимания.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и на имущество относятся все налоги, взимаемые с общего дохода либо с части дохода, включая налоги на доходы с отчуждения движимого или недвижимого имущества и налоги с общих сумм заработной платы или вознаграждений, выплачиваемых предприятиями.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Налогами, на которые распространяется настоящее Соглашение, являются в частности: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прибыль (доход) предприятий, объединений и организаций;</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Республики Узбекистан, иностранных граждан и лиц без гражданства;</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Республике Молдова:</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прибыль (доход) предприятий;</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физических лиц;</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Молдовы").</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по существу аналогичным налогам, которые будут взиматься любым из Договаривающихся Государств после даты подписания настоящего Соглашения в дополнение или вместо налогов, указанных в пункте 3. Компетентные органы Договаривающихся Государств будут уведомлять друг друга о существенных изменениях в их налоговых законодательствах.</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включает его территорию, внутренние воды, воздушное пространство,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Республика Молдова</w:t>
      </w:r>
      <w:r>
        <w:rPr>
          <w:rFonts w:ascii="Times New Roman" w:hAnsi="Times New Roman" w:cs="Times New Roman"/>
          <w:noProof/>
          <w:sz w:val="24"/>
          <w:szCs w:val="24"/>
        </w:rPr>
        <w:t>" означает Республику Молдова и при использовании в географическом смысле включает его территорию, внутренние воды, воздушное пространство, где Республика Молдова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Республику Узбекистан или Республику Молдова;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или любое объединение лиц;</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лицо, являющееся корпоративным образованием, или любое товарищество, совместное предприятие или другое образование, рассматриваемые в соответствии с законами Договаривающегося Государства, получившие свой статус как такового корпоративного образования в целях налогообложения;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железнодорожным или автомобильным транспортным средством, используемым предприятием одного Договаривающегося Государства, за исключением, когда морское, воздушное судно, железнодорожное или автомобильное транспортное средство используется отдельно между пунктами, расположенными на территории другого Договаривающегося Государства.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применительно к Республике Узбекистан - Государственный налоговый комитет Республики Узбекистан или его уполномоченного представителя;</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применительно к Республике Молдова - Министерство финансов Республики Молдова или его уполномоченного представителя;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 любое физическое лицо, имеющее гражданство Договаривающегося Государства, а также любое юридическое лицо, сообщество, ассоциацию или образование, получившее свой статус в соответствии с действующим законодательством Договаривающегося Государства.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настоящее Соглашение, если из контекста не вытекает иное.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юридического лица, места нахождения фактического руководящего органа и любого иного аналогичного критерия. Однако термин не включает любое лицо, подлежащее налогообложению в этом Договаривающемся Государстве только на основании того, что оно получает доход из источников или имущества, находящихся в этом же Государстве. Данный термин </w:t>
      </w:r>
      <w:r>
        <w:rPr>
          <w:rFonts w:ascii="Times New Roman" w:hAnsi="Times New Roman" w:cs="Times New Roman"/>
          <w:noProof/>
          <w:sz w:val="24"/>
          <w:szCs w:val="24"/>
        </w:rPr>
        <w:lastRenderedPageBreak/>
        <w:t>включает также Правительство Договаривающегося Государства или его местные власти, уполномоченные подразделения любого такого правительства или власти.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лицо является резидентом обоих Договаривающихся Государств, его статус определяется следующим образом:</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обычно пребывает;</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резидента или ни одно из Государств не считает его таковым, компетентные органы Договаривающихся Государств решают данный вопрос по взаимному согласию;</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если оно не является национальным лицом ни одного из двух Государств, то компетентные органы Договаривающихся Государств попытаются через консультации определить Договаривающееся Государство, резидентом которого данное лицо будет считаться в целях данного Соглашения.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Договаривающегося Государства полностью или частично осуществляет предпринимательскую деятельность в другом Договаривающемся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e) мастерскую;</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включает также строительную площадку или монтажный или сборочный объект, но только если они существуют более 6 месяцев. Компетентные органы Договаривающихся Государств, в которых осуществляются эти работы, могут в исключительных случаях на основе ходатайства лица, осуществляющего эти работы, не рассматривать эту деятельность как образующую постоянное учреждение и в тех случаях, когда продолжительность этих работ превышает 6 месяцев, но на срок не свыше 12 месяцев.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этому предприятию;</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для целей закупки товаров или изделий или для сбора информации для этого предприятия;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(а)-(e), составляющих всю деятельность постоянного места деятельности, являющуюся результатом комбинации деятельности подготовительного или вспомогательного характера.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7,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это лицо имеет и обычно использует в Договаривающемся Государстве полномочия заключать контракты от имени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Несмотря на предыдущие положения этой Статьи, страховое предприятие Договаривающегося Государства, кроме случаев повторного страхования, будет считаться имеющим постоянное учреждение в другом Договаривающемся Государстве, если оно собирает страховые премии на территории этого другого Государства или застраховывает </w:t>
      </w:r>
      <w:r>
        <w:rPr>
          <w:rFonts w:ascii="Times New Roman" w:hAnsi="Times New Roman" w:cs="Times New Roman"/>
          <w:noProof/>
          <w:sz w:val="24"/>
          <w:szCs w:val="24"/>
        </w:rPr>
        <w:lastRenderedPageBreak/>
        <w:t>от возможного там риска через посредство лица, отличного от агента с независимым статусом, к которому относится пункт 7.</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настоящем Соглашении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рыбные угодья любого типа,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как компенсации за разработку или право на разработку минеральных запасов, источников и других природных ресурсов. Корабли, воздушные суда, железнодорожные и автомобильные транспортные средства не рассматриваются в качестве недвижимого имущества.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узуфрукт</w:t>
      </w:r>
      <w:r>
        <w:rPr>
          <w:rFonts w:ascii="Times New Roman" w:hAnsi="Times New Roman" w:cs="Times New Roman"/>
          <w:noProof/>
          <w:sz w:val="24"/>
          <w:szCs w:val="24"/>
        </w:rPr>
        <w:t>" при использовании в настоящей Статье означает право пожизненного пользования чужим имуществом и доходами от него.</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предприятия одного Договаривающегося Государства будет облагаться налогом только в этом Договаривающемся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w:t>
      </w:r>
      <w:r>
        <w:rPr>
          <w:rFonts w:ascii="Times New Roman" w:hAnsi="Times New Roman" w:cs="Times New Roman"/>
          <w:noProof/>
          <w:sz w:val="24"/>
          <w:szCs w:val="24"/>
        </w:rPr>
        <w:lastRenderedPageBreak/>
        <w:t>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деятельности этого постоянного учреждения;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продукции такого же или сходного типа с теми, которые продаются через постоянное учреждение;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другой коммерческой деятельности, осуществляемой в этом другом Государстве, такой же или сходной с той, которая осуществляется через постоянное учреждение.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этой Статьи, если предприятие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лицом,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доходов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допускается вычет постоянному учреждению сумм, выплаченных его головному учреждению или любому из других учреждений резидента, путем выплаты роялти, сборов или других аналогичных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давать результаты, соответствующие принципам, содержащимся в этой Статье.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доходы, относящиеся к постоянному учреждению, будут определяться одним и тем же методом год за годом, если не будет веской и достаточной причины для иного.</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Доходы предприятия одного Договаривающегося Государства, полученные от использования кораблей, самолетов, железнодорожных или автомобильных транспортных средств в международных перевозках, облагаются налогом только в этом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данной Статьи доходы от использования кораблей, самолетов, железнодорожных или автомобильных транспортных средств в международных перевозках включают:</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доход от аренды кораблей, самолетов, железнодорожных или автомобильных транспортных средств;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доходы от использования, содержания или аренды контейнеров (включая трейлеры и сопутствующее оборудование для транспортировки контейнеров), используемых для перевозки грузов или товаров, когда такое использование, содержание или аренда являются непостоянным видом использования кораблей, самолетов, железнодорожных или автомобильных транспортных средств в международных перевозках.</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пунктов 1 и 2 применяются также к прибыли от участия в пуле (в общем фонде), совместном предприятии или международной организации по эксплуатации транспортных средств.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Помимо положений Статьи 7, прибыль предприятий Договаривающегося Государства, занятых эксплуатацией автомобильного или железнодорожного транспорта как видом деятельности, получаемая от:</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перевозки пассажиров или имущества между пунктом, находящимся за пределами другого Договаривающегося Государства, и любым другим пунктом, или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сдачи внаем средств автомобильного транспорта (включая трейлеры) или железнодорожного подвижного состава, используемых для перевозки пассажиров или имущества между пунктом, расположенным за пределами другого Договаривающегося Государства, и любым другим пунктом, освобождается от налога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прибыль, которая в результате этих отношений накоплена в одном предприятии по причине таких отношений не в том объеме, может быть включена в доход данного предприятия и облагаться налогом в общей сумме.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Когда Договаривающееся Государство включает в прибыли предприятия этого Договаривающегося Государства - а также налоги соответственно - прибыли, по которым предприятие другого Договаривающегося Государства облагается налогом в этом другом Договаривающемся Государстве, и прибыли, включенные таким образом первым упомянутым Государством, считающиеся прибылями, накопленными предприятием первого упомянутого Государства, если отношения, созданные между двумя предприятиями, были бы такими же, как между двумя независимыми предприятиями,  в этом случае это другое Государство приведет в соответствие сумму налогов, причитающихся в нем,  на те прибыли, когда это другое Государство считает приведение в соответствие оправданным. В определении такой корректировки соответствующее внимание должно быть уделено другим положениям данного Соглашения, и компетентные органы Договаривающихся Государств, если необходимо, должны начать взаимные консультации.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и подлежит налогообложению в отношении дивидендов в этом другом Договаривающемся Государстве, налог не должен превышать:</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валовой суммы дивидендов, если бенефициаром (извлекающим выгоду владельцем дивидендов) является компания, которая контролирует, прямо или косвенно, по меньшей мере 10 процентов решающих голосов компании, выплачивающей дивиденды;</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процентов валовой суммы дивидендов во всех остальных случаях.</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учредят способ применения таких ограничений.</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компании в отношении прибыли, из которой выплачиваются дивиденды.</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от пользования акциями или пользования правами,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и 2 настоящей Статьи не применяются, если бенефициар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w:t>
      </w:r>
      <w:r>
        <w:rPr>
          <w:rFonts w:ascii="Times New Roman" w:hAnsi="Times New Roman" w:cs="Times New Roman"/>
          <w:noProof/>
          <w:sz w:val="24"/>
          <w:szCs w:val="24"/>
        </w:rPr>
        <w:lastRenderedPageBreak/>
        <w:t xml:space="preserve">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настоящего Соглашения в зависимости от обстоятельств.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резидентом Договаривающегося Государства, получает прибыль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выплачиваемые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Договаривающемся Государстве, а также не подвергать налогообложению нераспределенные прибыли компании,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Ничто в данном Соглашении не может быть истолковано как препятствие Договаривающемуся Государству устанавливать специальный налог на прибыль компании, приписываемую постоянному учреждению в этом Государстве, в дополнение к налогу, который бы взимался с прибыли компании, являющейся резидентом этого Государства, при условии, что любой такой налог не будет превышать 5 процентов от объема такой прибыли, которая не облагалась таким дополнительным налогом в предыдущие годы. Для этой цели прибыль определяется после подсчета всех налогов, отличных от специального налога, о котором идет речь в этом пункте, и взимаемых в Договаривающемся Государстве, где находится постоянное учреждение.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бенефициаром (извлекающим выгоду владельцем процентов) является резидент другого Договаривающегося Государства, налог в этом случае не должен превышать 10 процентов валовой суммы процентов. Компетентные органы Договаривающихся Государств по взаимному согласию учредят способ применения таких ограничений.</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пункта 2, процент, образующийся в Договаривающемся Государстве, будет освобожден от налога в этом Государстве, если: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фактическим получателем процентов является Правительство другого Договаривающегося Государства или местные органы власти, или любые другие органы этого Правительства или местных властей;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фактическим получателем является Центральный банк Республики Узбекистан или Национальный банк Республики Молдова ("банк банков" Договаривающегося Государства), организация по гарантированию государственных экспортных и импортных </w:t>
      </w:r>
      <w:r>
        <w:rPr>
          <w:rFonts w:ascii="Times New Roman" w:hAnsi="Times New Roman" w:cs="Times New Roman"/>
          <w:noProof/>
          <w:sz w:val="24"/>
          <w:szCs w:val="24"/>
        </w:rPr>
        <w:lastRenderedPageBreak/>
        <w:t>кредитов или другие подобные организации, которым в соответствии с законодательством Договаривающегося Государства делегированы соответствующие права.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настоящем Соглашении означает доход от долговых требований любого вида вне зависимости от ипотечного обеспечения и от наличия права на участие в прибылях, в частности доход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бенефициар,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или постоянной базе. В таком случае применяются положения Статьи 7 или Статьи 14 настоящего Соглашения.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в этом случае проценты считаются возникшими в Договаривающемся Государстве, в котором расположено постоянное учреждение или постоянная база.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настоящее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получателем их является бенефициар (извлекающий выгоду владелец роялти), налог не может превышать 15 процентов валовой суммы роялти. </w:t>
      </w:r>
      <w:r>
        <w:rPr>
          <w:rFonts w:ascii="Times New Roman" w:hAnsi="Times New Roman" w:cs="Times New Roman"/>
          <w:noProof/>
          <w:sz w:val="24"/>
          <w:szCs w:val="24"/>
        </w:rPr>
        <w:lastRenderedPageBreak/>
        <w:t>Компетентные органы Договаривающихся Государств по взаимному согласию учредят способ применения таких ограничений.</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или продажи авторских прав на любое произведение литературы, искусства и науки, включая кинофильмы и записи для радиовещания и телевидения, видеокассеты, любые патенты, товарные знаки, чертежи или модели, схемы, компьютерные программы, секретные формулы или процессы, или за использование или предоставление права использования промышленного, коммерческого или научного оборудования, или за информацию относительно промышленного, коммерческого или научного опыта.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базу, и право или имущество, в отношении которых выплачиваются роялти, действительно связаны с таким постоянным учреждением или базой. В таком случае применяются положения Статьи 7 или Статьи 14 настоящего Соглашения.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их плательщиком является само Государство, его местный орган власти или резидент этого Договаривающегося Государства. Если, однако, лицо, выплачивающее роялти, независимо от того, является ли оно резидентом Договаривающегося Государства или нет, имеет в любом Государстве постоянное учреждение или постоянную базу, в отношении которых возникло обязательство выплачивать роялти, и расходы по выплате несет такое постоянное учреждение или база, то считается, что такие роялти возникают в том Договаривающемся Государстве, в котором расположены постоянное учреждение или постоянная база.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вследствие особых отношений между плательщиком и лицом, фактически имеющим право на роялти,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имущества</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продажи недвижимого имущества, упомянутого в Статье 6, находящегося в другом Договаривающемся Государстве, могут облагаться налогом в этом другом Договаривающемся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постоянной базы,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Договаривающемся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резидентом одного Договаривающегося Государства от продажи кораблей, самолетов, железнодорожных или автомобильных транспортных средств, используемых в международных перевозках предприятием Договаривающегося Государства, или от продажи движимого имущества, используемого для эксплуатации этих транспортных средств, могут облагаться налогом только в этом Договаривающемся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Доходы, получаемые от отчуждения любого другого имущества, не перечисленного в пунктах 1, 2 и 3 данной Статьи, могут облагаться налогом только в том Договаривающемся Государстве, резидентом которого является лицо, продающее имущество.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аналогичных услуг независимого характера, может облагаться налогом только в этом Государстве, за исключением следующих обстоятельств, когда такие доходы могут облагаться налогом также и в другом Договаривающемся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доступную для него в другом Договаривающемся Государстве для целей своих услуг, в таком случае его доход может облагаться налогом в этом другом Договаривающемся Государстве только в той его части, которая относится к такой постоянной базе; или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составляет период или периоды, равные или превышающие в сумме 90 дней в течение 12-месячного периода, начинающегося или заканчивающегося в рассматриваемый календарный год. Облагается налогом только доход, полученный от его деятельности, осуществляемой в этом другом Договаривающемся Государстве в этот год.</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 по найму</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положений статей 16, 18 и 19 настоящего Соглашения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w:t>
      </w:r>
      <w:r>
        <w:rPr>
          <w:rFonts w:ascii="Times New Roman" w:hAnsi="Times New Roman" w:cs="Times New Roman"/>
          <w:noProof/>
          <w:sz w:val="24"/>
          <w:szCs w:val="24"/>
        </w:rPr>
        <w:lastRenderedPageBreak/>
        <w:t>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Договаривающемся Государстве в течение периода или периодов, не превышающих в совокупности 183 дня в рамках любого 12-месячного периода, начинающегося или заканчивающегося в рассматриваемый календарный год, и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не являющегося лицом, резидентом другого Государства, 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которую наниматель имеет в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настоящей Статьи заработная плата и другие подобные вознаграждения, получаемые резидентом одного Договаривающегося Государства за работу по найму, осуществляемую на борту морского, воздушного судов, на железнодорожном, или автомобильным транспортном средстве, используемых в международных перевозках, могут облагаться налогом в этом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настоящего Соглашения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настоящего Соглашения,  облагаться налогом в том Договаривающемся Государстве, в котором осуществляется деятельность работника искусств или спортсмена.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одного или обоих Договаривающихся Государств или местными властями. В подобном случае доход облагается налогом только в Договаривающемся Государстве, резидентом которого является данный работник искусств или спортсмен.</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в каждом конкретном случае определяют способ применения пункта 3 настоящей Статьи.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пункта 2 Статьи 19 пенсии и другие подобные вознаграждения, выплаты, образующиеся в Договаривающемся Государстве и выплачиваемые резиденту другого Договаривающегося Государства в связи с прошлой работой по найму, облагаются налогом только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Государственная служба</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Вознаграждение иное, чем пенсия, выплачиваемое одним Договаривающимся Государством или его местными властями любому физическому лицу в отношении зависимых услуг, оказанных этому Государству или местным властям, облагается налогом только в этом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Несмотря на положения подпункта а) пункта 2 данной Статьи такая пенсия облагается налогом только в этом другом Договаривающемся Государстве, если зависимая служба осуществляется в этом Государстве, и физическое лицо является резидентом этого Государства, который:</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административным подразделением, или местным органом власти, или из созданных ими фондов любому физическому лицу в отношении услуг, оказанных этому Государству или его административному подразделению, или местному органу власти, облагается налогом только в этом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Несмотря на положение подпункта а) пункта 2 данной Статьи,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17 данного Соглашения применяются к вознаграждениям и пенсиям, выплачиваемым в отношении услуг, оказанных в связи с деловой активностью, осуществляемой Договаривающимся Государством или его местными властями.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Платежи,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w:t>
      </w:r>
      <w:r>
        <w:rPr>
          <w:rFonts w:ascii="Times New Roman" w:hAnsi="Times New Roman" w:cs="Times New Roman"/>
          <w:noProof/>
          <w:sz w:val="24"/>
          <w:szCs w:val="24"/>
        </w:rPr>
        <w:lastRenderedPageBreak/>
        <w:t>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первом упомянутом Государстве при условии, что такие выплаты возникают из источников,  находящихся за пределами этого Государства.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фактическое право на которые имеет резидент одного Договаривающегося Государства, независимо от того, где возникает доход, о которых не говорится в предыдущих статьях настоящего Соглашения, облагаются налогом только в этом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данной Статьи не применяются в отношении дохода, не являющегося доходом от недвижимости, если получатель такого дохода, будучи резидентом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с расположенной там постоянной базы, и право или собственность, в отношении которых выплачивается доход, действительно связаны с таким постоянным учреждением или базой. В этом случае применяются положения статей 7 и 14 данного Соглашения, в зависимости от обстоятельств.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Имущество, представленное недвижимым имуществом резидента одного Договаривающегося Государства, находящимся в другом Договаривающемся Государстве, может облагаться налогом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Имущество, представленное движимым имуществом, являющимся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связанным с постоянной базой, доступной резиденту одного Договаривающегося Государства в другом Договаривающемся Государстве в целях предоставления независимых индивидуальных услуг, может облагаться налогом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являющееся собственностью предприятия Договаривающегося Государства и представленное морскими, воздушными судами и железнодорожным или автомобильным транспортом, эксплуатируемыми в международных перевозках, и движимым имуществом, связанным с эксплуатацией таких морских, воздушных судов, железнодорожного или автомобильного транспорта и контейнеров, к которому относятся правила, указанные в пункте 2 Статьи 8, облагается налогом только в этом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имущества резидента Договаривающегося Государства облагаются налогом только в этом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Когда резидент одного Договаривающегося Государства получает доход или владеет имуществом, которое, в соответствии с положениями настоящего Соглашения, </w:t>
      </w:r>
      <w:r>
        <w:rPr>
          <w:rFonts w:ascii="Times New Roman" w:hAnsi="Times New Roman" w:cs="Times New Roman"/>
          <w:noProof/>
          <w:sz w:val="24"/>
          <w:szCs w:val="24"/>
        </w:rPr>
        <w:lastRenderedPageBreak/>
        <w:t>может облагаться налогом в другом Договаривающемся Государстве, первое упомянутое Государство должно позволить:</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уплаченному в этом другом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вычесть из налога на имущество этого резидента сумму, равную налогу на имущество, уплаченному в этом другом Государстве. </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Такие вычеты в любом случае не должны превышать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этом другом Государстве в зависимости от обстоятельств.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настоящего Соглашения полученный доход или имущество,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 или имущества.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 в частности, в отношении резиденции. Это положение также применяется независимо от положений Статьи 1 (лица, на которых распространяется Соглашение) к физическим лицам, не являющимся резидентами одного или обоих Договаривающихся Государств.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представляет своим резидентам.</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За исключением случаев, когда применяются положения пункта 1 Статьи 9, пункта 7 Статьи 11 или пункта 6 Статьи 12 настоящего Соглашения, проценты, роялти и другие возмещения, выплачиваемые предприятием Договаривающегося Государства резиденту другого Договаривающегося Государства, с целью определения облагаемой прибыли такого предприятия вычитаются в силу таких условий,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 этого предприятия подлежать вычетам на тех же самых условиях, что и долги резидента первого упомянутого Государства.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3 не влияют на положения законов о налогообложении Договаривающегося Государства, которые созданы для препятствования операциям или договоренностям, ставящим своей целью избежание налогов.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одного Договаривающего Государства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 законодательствах Договаривающихся Государств.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Компетентные органы Договаривающихся Государств будут стремиться разрешать по взаимному согласию любые трудности или сомнения, возникающие при толковании или применении Соглашения.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понимании смысла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настоящего Соглашения или законодательства Договаривающихся Государств, касающегося налогов, на которые распространяется настоящее Соглашение, в той степени, в которой налогообложение по этому законодательству не противоречит настоящему Соглашению, в частности, для предотвращения обмана и содействия управлению установленными законом положениями против законного уклонения.</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Любая полученная Договаривающимся Государством информация считается секретной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Они могут открыть эту информацию в ходе открытого судебного заседания или при принятии судебных решений.</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превалирующей в одном или другом Договаривающемся Государстве;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Договаривающиеся Государства уведомят друг друга по дипломатическим каналам о завершении требуемой в соответствии с внутренним законодательством процедуры введения в силу этого Соглашения. Это Соглашение вступает в силу в день последнего такого уведомления и вслед за этим будет действовать в отношении: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налогов, взимаемых у источника с получаемых доходов начиная с первого января года, следующего за годом, в котором настоящее Соглашение вступит в силу;</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других налогов на доходы и имущество, взимаемых за каждый налогооблагаемый год начиная с первого января или после этой даты в календарном году, следующим непосредственно за годом, в котором Соглашение вступило в силу.</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8C4750" w:rsidRDefault="008C4750" w:rsidP="008C475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Настоящее Соглашение будет оставаться в силе до прекращения его действия одним из Договаривающихся Государств. Каждое Договаривающееся Государство может </w:t>
      </w:r>
      <w:r>
        <w:rPr>
          <w:rFonts w:ascii="Times New Roman" w:hAnsi="Times New Roman" w:cs="Times New Roman"/>
          <w:noProof/>
          <w:sz w:val="24"/>
          <w:szCs w:val="24"/>
        </w:rPr>
        <w:lastRenderedPageBreak/>
        <w:t>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 истечении пяти лет после дня вступления в силу Соглашения.</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Соглашения будет прекращено в отношении:</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налогов, взимаемых у источников с получаемых доходов, начиная с первого января года, следующего за годом, в котором было передано уведомление о денонсации;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других налогов с дохода и имущества, взимаемых за каждый налогооблагаемый год начиная с первого января или после этой даты в календарном году, следующем непосредственно за годом, в котором было передано уведомление о денонсации.</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удостоверение чего нижеподписавшиеся, соответствующим образом на то уполномоченные, подписали настоящее Соглашение.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г.Кишиневе 30 марта 1995 года в двух экземплярах, каждый на узбекском, молдавском и русском языках, причем все тексты имеют одинаковую силу.</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настоящего Соглашения за основу принимается русский текст.</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C4750" w:rsidRDefault="008C4750" w:rsidP="008C475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C4750" w:rsidRDefault="008C4750" w:rsidP="008C475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49478E">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50"/>
    <w:rsid w:val="00444D04"/>
    <w:rsid w:val="006B4E4E"/>
    <w:rsid w:val="008619D9"/>
    <w:rsid w:val="008C4750"/>
    <w:rsid w:val="00A1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7910</Words>
  <Characters>45091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2020-01-16T16:43:00Z</dcterms:created>
  <dcterms:modified xsi:type="dcterms:W3CDTF">2020-01-16T17:25:00Z</dcterms:modified>
</cp:coreProperties>
</file>