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3AFD" w14:textId="77777777" w:rsidR="00AC44BE" w:rsidRDefault="00AC44BE" w:rsidP="00AC44BE"/>
    <w:p w14:paraId="01E0E676" w14:textId="4EA148B7" w:rsidR="00AC44BE" w:rsidRPr="00AC44BE" w:rsidRDefault="00AC44BE" w:rsidP="00AC44BE">
      <w:pPr>
        <w:jc w:val="center"/>
        <w:rPr>
          <w:b/>
          <w:bCs/>
        </w:rPr>
      </w:pPr>
      <w:r w:rsidRPr="00AC44BE">
        <w:rPr>
          <w:b/>
          <w:bCs/>
        </w:rPr>
        <w:t>За строительство негосударственной общей средней образовательной организации предоставляется льгота по налогу на прибыль</w:t>
      </w:r>
    </w:p>
    <w:p w14:paraId="2BF5FB95" w14:textId="77777777" w:rsidR="00AC44BE" w:rsidRDefault="00AC44BE" w:rsidP="00AC44BE"/>
    <w:p w14:paraId="16C15E3F" w14:textId="77777777" w:rsidR="00AC44BE" w:rsidRDefault="00AC44BE" w:rsidP="00AC44BE">
      <w:pPr>
        <w:jc w:val="both"/>
      </w:pPr>
      <w:r>
        <w:t>Принято Постановление Президента Республики Узбекистан "О мерах по расширению сети негосударственных общих средних образовательных организаций и повышению возможности привлечения субъектов предпринимательства в данный процесс".</w:t>
      </w:r>
    </w:p>
    <w:p w14:paraId="13495C93" w14:textId="3C7DD696" w:rsidR="00AC44BE" w:rsidRDefault="00AC44BE" w:rsidP="00AC44BE">
      <w:pPr>
        <w:jc w:val="both"/>
      </w:pPr>
      <w:r>
        <w:t>№ПП-49 от 31.01.2024 (</w:t>
      </w:r>
      <w:hyperlink r:id="rId4" w:history="1">
        <w:r w:rsidRPr="00BA5204">
          <w:rPr>
            <w:rStyle w:val="a3"/>
          </w:rPr>
          <w:t>https://lex.uz/uz/pdfs/6785352</w:t>
        </w:r>
      </w:hyperlink>
      <w:r>
        <w:t>)</w:t>
      </w:r>
      <w:r w:rsidRPr="00AC44BE">
        <w:t xml:space="preserve"> </w:t>
      </w:r>
      <w:r>
        <w:t xml:space="preserve"> </w:t>
      </w:r>
    </w:p>
    <w:p w14:paraId="0F801C54" w14:textId="1C6F6901" w:rsidR="00AC44BE" w:rsidRDefault="00AC44BE" w:rsidP="00AC44BE">
      <w:pPr>
        <w:jc w:val="both"/>
      </w:pPr>
      <w:r>
        <w:t xml:space="preserve"> Согласно ему, до 1 января 2030 года юридическим лицам при исчислении налога на прибыль предоставляется право на вычет в равных долях в течение 2-х лет расходов, связанных со строительством за счет собственных средств зданий негосударственных общих средних образовательных организаций.</w:t>
      </w:r>
    </w:p>
    <w:p w14:paraId="3C0446EF" w14:textId="58E1E9CA" w:rsidR="00716E21" w:rsidRPr="00AC44BE" w:rsidRDefault="00AC44BE" w:rsidP="00AC44BE">
      <w:pPr>
        <w:jc w:val="both"/>
      </w:pPr>
      <w:r>
        <w:t>При этом в случае невыполнения негосударственной общей средней образовательной организацией лицензионных требований по приему на учебу на бесплатной основе детей из семей, нуждающихся в социальной защите, сумма вычтенного налога на прибыль возвращается данной организацией в Государственный бюджет.</w:t>
      </w:r>
    </w:p>
    <w:sectPr w:rsidR="00716E21" w:rsidRPr="00AC44BE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CB"/>
    <w:rsid w:val="000955DC"/>
    <w:rsid w:val="002E60A5"/>
    <w:rsid w:val="005A3759"/>
    <w:rsid w:val="006D6BF0"/>
    <w:rsid w:val="00716E21"/>
    <w:rsid w:val="00845C46"/>
    <w:rsid w:val="008A3CCB"/>
    <w:rsid w:val="009C4C20"/>
    <w:rsid w:val="00AC44BE"/>
    <w:rsid w:val="00BC3F38"/>
    <w:rsid w:val="00CB3C84"/>
    <w:rsid w:val="00D8546F"/>
    <w:rsid w:val="00FE2FCB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DC01"/>
  <w15:chartTrackingRefBased/>
  <w15:docId w15:val="{C31C4B2D-DAB7-40E2-9FE3-9858BC5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uz/pdfs/6785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2024-02-23T09:55:00Z</dcterms:created>
  <dcterms:modified xsi:type="dcterms:W3CDTF">2024-02-23T09:55:00Z</dcterms:modified>
</cp:coreProperties>
</file>