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СОГЛАШЕНИЕ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между Правительством Республики Узбекистан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и Правительством Республики Казахс</w:t>
      </w:r>
      <w:bookmarkStart w:id="0" w:name="_GoBack"/>
      <w:bookmarkEnd w:id="0"/>
      <w:r>
        <w:rPr>
          <w:rFonts w:ascii="Times New Roman" w:hAnsi="Times New Roman" w:cs="Times New Roman"/>
          <w:b/>
          <w:bCs/>
          <w:noProof/>
        </w:rPr>
        <w:t>тан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о сотрудничестве и обмене информацией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в области борьбы с нарушением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налогового законодательства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>Алматы, 15 февраля 1996 г.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 xml:space="preserve">Утверждено Постановлением КМ РУз 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>от 25 апреля 1996 года N 160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>Вступление в силу с 20 августа 1997 года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См. текст документа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 узбекском языке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Преамбула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1. Предмет соглашения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2. Компетентные органы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3. Формы сотрудничества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Статья 4. Обмен информацией о нарушениях 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налогового законодательства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5. Проведение мероприятий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6. Представление копий документов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7. Обмен материалами правового характера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Статья 8. Сотрудничество по вопросам 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информационного обеспечения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Статья 9. Обмен опытом и оказание помощи 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подготовке кадров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10. Форма и содержание запроса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11. Исполнение запроса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12. Взаимодействие при исполнении запроса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13. Языки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14. Использование информации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15. Расходы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16. Решение спорных вопросов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17. Внесения изменений и дополнений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Статья 18. Вступления в силу и прекращения 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действия Соглашения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Правительство Республики Узбекистан и Правительство Республики Казахстан, именуемые в дальнейшем Сторонами, руководствуясь законодательством и международными обязательствами своих государств,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исходя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из взаимной заинтересованности в эффективном решении задач, связанных с предупреждением, выявлением и пресечением налоговых преступлений и правонарушений,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придавая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важное значение использованию в этих целях правовых и других возможностей,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lastRenderedPageBreak/>
        <w:t>согласились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о нижеследующем: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1. Предмет соглашения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Предметом настоящего Соглашения является сотрудничество компетентных органов Сторон с целью организации эффективной борьбы с нарушением налогового законодательства.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Настоящее Соглашение не затрагивает действующих международных соглашений об оказании правовой помощи по гражданским и уголовным делам.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2. Компетентные органы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Для целей настоящего Соглашения компетентными органами Сторон являются: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 Узбекистанской Стороны - Государственный налоговый комитет Республики Узбекистан;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 Казахстанской Стороны - Главная налоговая инспекция Министерства финансов Республики Казахстан.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случае изменения официального наименования компетентных органов Сторон они незамедлительно уведомляют об этом друг друга в письменной форме.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3. Формы сотрудничества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Стороны в рамках настоящего Соглашения используют следующие формы сотрудничества: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обмен информацией о нарушениях налогового законодательства юридическими или физическими лицами,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взаимодействие по вопросам проведения мероприятий, направленных на предупреждение, выявление и пресечение налоговых преступлений и правонарушений,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представление соответствующим образом заверенных копий документов, связанных с налогообложением физических и юридических лиц,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обмен информацией о национальных налоговых системах, об изменениях и дополнениях налогового законодательства, а также методическими рекомендациями по борьбе с нарушениями налогового законодательства,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обмен опытом по созданию и функционированию информационных систем, используемых в борьбе с нарушениями налогового законодательства,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осуществление координации деятельности по вопросам, возникающим в процессе сотрудничества, включая создание рабочих групп, обмен представителями, экспертами и обучение кадров,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проведение научно-практических конференций и семинаров по проблемам борьбы с налоговыми преступлениями и правонарушениями.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 вопросам, связанным с выполнением настоящего Соглашения, компетентные органы Сторон сносятся друг с другом непосредственно.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4. Обмен информацией о нарушениях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налогового законодательства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Обмен информацией о нарушениях налогового законодательства осуществляется по вопросам: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сокрытия доходов юридическими и физическими лицами от налогообложения с указанием способов, применяемых при этом нарушителями налогового законодательства,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открытия счетов в государственных и коммерческих банках юридическими и физическими лицами, а также движения средств по этим счетам в случаях, когда установлены признаки налоговых правонарушений, совершенных юридическими и физическими лицами, и без получения указанных данных привлечение виновных к ответственности не представляется возможным,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доходов и размеров налогообложения юридических и физических лиц, нарушивших налоговое законодательство.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Информация, упомянутая в части первой настоящей статьи, представляется компетентным органом одной Стороны на основании запроса компетентного органа другой Стороны при условии, что представление информации не противоречит законодательству и интересам запрашиваемой Стороны.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Если компетентный орган одной из Сторон считает, что информация, которой он располагает, представляет интерес для компетентного органа другой Стороны, он может представить информацию по собственной инициативе.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5. Проведение мероприятий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Взаимодействие компетентных органов Сторон при проведении мероприятий по предупреждению, выявлению и пресечению налоговых преступлений и правонарушений в отношении лиц, совершивших такие преступления и правонарушения, или подозреваемых в их совершении, включает совместные планирование, использование сил и средств, обмен информацией о ходе и результатах проведения этих мероприятий.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6. Представление копий документов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Компетентные органы Сторон представляют друг другу по запросу копии документов, касающихся налогообложения юридических и физических лиц (счета-фактуры, накладные, договоры, контракты, сертификаты и другие необходимые документы), а также документов по вопросам, имеющим отношение к нарушениям налогового законодательства. Копии заверяются подписью уполномоченного лица и печатью запрашиваемого компетентного органа.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7. Обмен материалами правового характера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Компетентные органы Сторон на регулярной основе информируют друг друга о национальных налоговых системах, изменениях налогового законодательства, правовых основах проведения расследований преступлений и производства по делам об административных правонарушениях в области налогового законодательства.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8. Сотрудничество по вопросам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информационного обеспечения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Компетентные органы Сторон осуществляют обмен методиками и научными материалами по вопросам создания и функционирования информационных систем при организации борьбы с нарушениями налогового законодательства, безвозмездно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представляют друг другу содержащихся в их архивах и банках данных информацию в соответствии с настоящим Соглашением.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135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9. Обмен опытом и оказание помощи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135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в подготовке кадров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135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Компетентные органы Сторон будут сотрудничать в обучении и переподготовке кадров на базе своих учебных заведений, проведении совместных научных исследований по актуальным вопросам борьбы с нарушениями налогового законодательства, а также обмениваться экспертами.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Конкретные формы реализации сотрудничества в рамках настоящей статьи, и в частности его финансирования, будут определяться соответствующими соглашениями, заключаемыми между компетентными органами Сторон.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10. Форма и содержание запроса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Запрос на получение информации должен передаваться в письменной форме или посредством использования телетайпной, факсимильной или компьютерной связи.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случаях, не требующих отлагательства, может быть принят устный запрос, переданный посредством телефонной связи, однако он должен быть незамедлительно подтвержден в письменной форме.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 использовании телетайпной, факсимильной или компьютерной связи, а также при возникновении сомнений в отношении подлинности или содержания запроса запрашиваемый компетентный орган может запросить подтверждение в письменной форме.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Письменная форма запроса направляется на бланке компетентного органа, скрепляется его гербовой печатью и подписывается руководителем.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Запрос на получение информации должен содержать: наименование запрашиваемого компетентного органа; краткое изложение существа и обоснования запроса, а также другие сведения, необходимые для его исполнения. По уголовным делам, кроме того, указываются: описание фактических обстоятельств совершенного преступления; квалификация совершенного преступления; размер причиненного ущерба.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11. Исполнение запроса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Запрос исполняется в течение 10 суток. Запрашиваемый компетентный орган может в порядке уточнения запросить дополнительную информацию, если это необходимо для исполнения запроса.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При невозможности оказать помощь по запросу запрашиваемый компетентный орган в течение 10 суток с указанием причины уведомляет об этом запрашивающий компетентный орган.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исполнении запроса отказывается, если это может нанести ущерб суверенитету или безопасности государства либо противоречит основным принципам законодательства государства запрашиваемого компетентного органа.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 причинах отказа в исполнении запроса запрашивающий компетентный орган уведомляется письменно.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Статья 12. Взаимодействие при исполнении запроса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Запрашиваемый компетентный орган может разрешить уполномоченным представителям запрашивающего компетентного органа принять участие в исполнении запроса на территории своего государства, если это не противоречит законодательству его государства.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13. Языки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Запрос на получение информации и ответ на него составляется по взаимному согласованию на русском языке.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14. Использование информации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Компетентные органы Сторон гарантируют конфиденциальность информации, касающейся вопросов, связанных с предупреждением, выявлением и пресечением налоговых преступлений и правонарушений.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Информация, полученная в рамках настоящего Соглашения, не может быть передана третьей стороне без письменного согласия компетентного органа, представившего эту информацию.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15. Расходы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Компетентные органы Сторон несут расходы, связанные с исполнением настоящего Соглашения на территории своего государства. В случае получения запросов, требующих дополнительных расходов, вопрос об их финансировании рассматривается компетентными органами Сторон по взаимной договоренности.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Компетентные органы Сторон, если иное не согласовано между ними, будут возмещать друг другу расходы по оплате услуг переводчиков, которые могут потребоваться при исполнении запроса.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 запланированных встречах, если нет другой письменной договоренности, принимающий компетентный орган обеспечивает и оплачивает все расходы, связанные с приемом делегации другого компетентного органа на территории своего государства, а направляющий компетентный орган несет все командировочные расходы.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 проведении внеочередных встреч все расходы несет компетентный орган, являющийся их инициатором.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16. Решение спорных вопросов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Стороны решают путем консультаций и переговоров все спорные вопросы, которые могут возникнуть в связи с толкованием или применением положений настоящего Соглашения.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17. Внесения изменений и дополнений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Все изменения и дополнения, не имеющие принципиального характера, вносятся путем подписания новой редакции данного Соглашения.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Изменения и дополнения принципиального характера считаются внесенными после выполнения внутригосударственных процедур.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18. Вступления в силу и прекращения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действия Соглашения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Настоящее Соглашение вступает в силу с даты получения последнего письменного уведомления о выполнении Сторонами внутригосударственных процедур, предусмотренных их национальными законодательствами.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Настоящее Соглашение заключается сроком на пять лет и будет автоматически продлеваться на следующие пятилетние сроки, если ни одна из Сторон за шесть месяцев письменно не уведомит другую Сторону о своем намерении прекратить его действие.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Совершено в городе Алматы 15 февраля 1996 года в двух экземплярах, каждый на узбекском, казахском и русском языках, причем все тексты имеют одинаковую силу.</w:t>
      </w: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C02A45" w:rsidRDefault="00C02A45" w:rsidP="00C02A4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44D04" w:rsidRDefault="00444D04"/>
    <w:sectPr w:rsidR="00444D04" w:rsidSect="00ED176A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Uzb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45"/>
    <w:rsid w:val="00444D04"/>
    <w:rsid w:val="006B4E4E"/>
    <w:rsid w:val="00C0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Uzb Roman" w:eastAsiaTheme="minorHAnsi" w:hAnsi="Times Uzb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Uzb Roman" w:eastAsiaTheme="minorHAnsi" w:hAnsi="Times Uzb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1750</Words>
  <Characters>9976</Characters>
  <Application>Microsoft Office Word</Application>
  <DocSecurity>0</DocSecurity>
  <Lines>83</Lines>
  <Paragraphs>23</Paragraphs>
  <ScaleCrop>false</ScaleCrop>
  <Company/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2019-10-31T11:31:00Z</dcterms:created>
  <dcterms:modified xsi:type="dcterms:W3CDTF">2019-10-31T11:31:00Z</dcterms:modified>
</cp:coreProperties>
</file>