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0B96" w14:textId="77777777" w:rsidR="00A02481" w:rsidRPr="00A02481" w:rsidRDefault="00A02481" w:rsidP="006F38FB">
      <w:pPr>
        <w:jc w:val="center"/>
        <w:rPr>
          <w:rFonts w:ascii="Times New Roman" w:hAnsi="Times New Roman" w:cs="Times New Roman"/>
          <w:b/>
          <w:bCs/>
          <w:noProof/>
          <w:sz w:val="28"/>
          <w:szCs w:val="28"/>
        </w:rPr>
      </w:pPr>
      <w:r w:rsidRPr="00A02481">
        <w:rPr>
          <w:rFonts w:ascii="Times New Roman" w:hAnsi="Times New Roman" w:cs="Times New Roman"/>
          <w:b/>
          <w:bCs/>
          <w:noProof/>
          <w:color w:val="000000"/>
          <w:sz w:val="28"/>
          <w:szCs w:val="28"/>
        </w:rPr>
        <w:t>Har bir toʻlov uchun naqd yoki kartada boʻlishidan qatʼi nazar</w:t>
      </w:r>
      <w:r w:rsidRPr="00A02481">
        <w:rPr>
          <w:rFonts w:ascii="Times New Roman" w:hAnsi="Times New Roman" w:cs="Times New Roman"/>
          <w:b/>
          <w:bCs/>
          <w:noProof/>
          <w:color w:val="000000"/>
          <w:sz w:val="28"/>
          <w:szCs w:val="28"/>
          <w:lang w:val="uz-Cyrl-UZ"/>
        </w:rPr>
        <w:t>,</w:t>
      </w:r>
      <w:r w:rsidRPr="00A02481">
        <w:rPr>
          <w:rFonts w:ascii="Times New Roman" w:hAnsi="Times New Roman" w:cs="Times New Roman"/>
          <w:b/>
          <w:bCs/>
          <w:noProof/>
          <w:color w:val="000000"/>
          <w:sz w:val="28"/>
          <w:szCs w:val="28"/>
        </w:rPr>
        <w:t xml:space="preserve"> isteʼmolchi uchun chek berilishi kerak</w:t>
      </w:r>
    </w:p>
    <w:p w14:paraId="16B422DB" w14:textId="77777777" w:rsidR="00A02481" w:rsidRPr="00A02481" w:rsidRDefault="00A02481" w:rsidP="006F38FB">
      <w:pPr>
        <w:jc w:val="both"/>
        <w:rPr>
          <w:rFonts w:ascii="Times New Roman" w:hAnsi="Times New Roman" w:cs="Times New Roman"/>
          <w:noProof/>
          <w:sz w:val="28"/>
          <w:szCs w:val="28"/>
        </w:rPr>
      </w:pPr>
      <w:r w:rsidRPr="00A02481">
        <w:rPr>
          <w:rFonts w:ascii="Times New Roman" w:hAnsi="Times New Roman" w:cs="Times New Roman"/>
          <w:i/>
          <w:iCs/>
          <w:noProof/>
          <w:color w:val="000000"/>
          <w:sz w:val="28"/>
          <w:szCs w:val="28"/>
        </w:rPr>
        <w:t>03.11.2022</w:t>
      </w:r>
    </w:p>
    <w:p w14:paraId="17A9E93A" w14:textId="77777777" w:rsidR="00A02481" w:rsidRPr="00D01F39" w:rsidRDefault="00A02481" w:rsidP="006F38FB">
      <w:pPr>
        <w:spacing w:after="100" w:afterAutospacing="1" w:line="240" w:lineRule="auto"/>
        <w:jc w:val="both"/>
        <w:outlineLvl w:val="3"/>
        <w:rPr>
          <w:rFonts w:ascii="Times New Roman" w:eastAsia="Times New Roman" w:hAnsi="Times New Roman" w:cs="Times New Roman"/>
          <w:b/>
          <w:bCs/>
          <w:noProof/>
          <w:color w:val="000000"/>
          <w:sz w:val="28"/>
          <w:szCs w:val="28"/>
          <w:lang w:val="uz-Cyrl-UZ" w:eastAsia="uz-Cyrl-UZ"/>
        </w:rPr>
      </w:pPr>
      <w:r w:rsidRPr="00D01F39">
        <w:rPr>
          <w:rFonts w:ascii="Times New Roman" w:eastAsia="Times New Roman" w:hAnsi="Times New Roman" w:cs="Times New Roman"/>
          <w:b/>
          <w:bCs/>
          <w:noProof/>
          <w:color w:val="000000"/>
          <w:sz w:val="28"/>
          <w:szCs w:val="28"/>
          <w:lang w:val="uz-Cyrl-UZ" w:eastAsia="uz-Cyrl-UZ"/>
        </w:rPr>
        <w:t>1-noyabr kuni ertalab QR-toʻlov va boshqa qator xizmatlarini vaqtincha toʻxtatgan Click, Payme bir qancha toʻlov tizimlari shu kuni oqshomga yaqin Davlat soliq qoʻmitasida boʻlib oʻtgan yigʻilishdan keyin barcha xizmatlarini tikladi. Kun.uz gap nimadaligini tushuntirib berishni soʻrab, soliq maslahatchisi Davlat soliq qoʻmitasi raisi oʻrinbosari Jahongir Abdiyevga murojaat qildi.</w:t>
      </w:r>
    </w:p>
    <w:p w14:paraId="6C651C5A" w14:textId="77777777" w:rsidR="00A02481" w:rsidRPr="00A02481" w:rsidRDefault="00A02481" w:rsidP="006F38FB">
      <w:pPr>
        <w:pStyle w:val="a3"/>
        <w:jc w:val="both"/>
        <w:rPr>
          <w:noProof/>
          <w:color w:val="000000"/>
          <w:sz w:val="28"/>
          <w:szCs w:val="28"/>
        </w:rPr>
      </w:pPr>
      <w:r w:rsidRPr="00A02481">
        <w:rPr>
          <w:rStyle w:val="a5"/>
          <w:noProof/>
          <w:color w:val="000000"/>
          <w:sz w:val="28"/>
          <w:szCs w:val="28"/>
        </w:rPr>
        <w:t>Jahongir Abdiyev Soliq qoʻmitasining xatti-harakatlarini isteʼmolchi har bir toʻlaydigan toʻlovi uchun chekini olishini koʻzlangani bilan izohlaydi. </w:t>
      </w:r>
      <w:r w:rsidRPr="00A02481">
        <w:rPr>
          <w:noProof/>
          <w:color w:val="000000"/>
          <w:sz w:val="28"/>
          <w:szCs w:val="28"/>
        </w:rPr>
        <w:t>U hozirgi amaliyotdan maqsad chek va shu chekdan bir foiz miqdorida keshbekni qaytarib olishi kerakligi ekanini aytadi.</w:t>
      </w:r>
    </w:p>
    <w:p w14:paraId="7DFD9111" w14:textId="77777777" w:rsidR="00A02481" w:rsidRPr="00A02481" w:rsidRDefault="00A02481" w:rsidP="006F38FB">
      <w:pPr>
        <w:pStyle w:val="a3"/>
        <w:jc w:val="both"/>
        <w:rPr>
          <w:noProof/>
          <w:color w:val="000000"/>
          <w:sz w:val="28"/>
          <w:szCs w:val="28"/>
        </w:rPr>
      </w:pPr>
      <w:r w:rsidRPr="00A02481">
        <w:rPr>
          <w:noProof/>
          <w:color w:val="000000"/>
          <w:sz w:val="28"/>
          <w:szCs w:val="28"/>
        </w:rPr>
        <w:t>“Har bir toʻlov uchun naqd yoki kartada boʻlishidan qatʼi nazar isteʼmolchi uchun chek berilishi kerak. Shu orqali unga keshbek tarzida toʻlagan toʻlovining bir foiz miqdori qaytishi kerak. Qoʻyilgan talab shu.</w:t>
      </w:r>
    </w:p>
    <w:p w14:paraId="03B33A6E" w14:textId="77777777" w:rsidR="00A02481" w:rsidRPr="00A02481" w:rsidRDefault="00A02481" w:rsidP="006F38FB">
      <w:pPr>
        <w:pStyle w:val="a3"/>
        <w:jc w:val="both"/>
        <w:rPr>
          <w:noProof/>
          <w:color w:val="000000"/>
          <w:sz w:val="28"/>
          <w:szCs w:val="28"/>
        </w:rPr>
      </w:pPr>
      <w:r w:rsidRPr="00A02481">
        <w:rPr>
          <w:noProof/>
          <w:color w:val="000000"/>
          <w:sz w:val="28"/>
          <w:szCs w:val="28"/>
        </w:rPr>
        <w:t>Bugungi kun toʻlov tizimida tadbirkorlarning 78 mingdan 73 mingta sheriklari hali bu tizimga ulanmagani uchun xizmat koʻrsatishning bu turi ular uchun birdaniga toʻxtalib qoʻyildi. Bu holatni Soliq qoʻmitasi hech qanaqasiga oqlamaydi. Jamiyat uchun bu yoʻlni tanlashning oʻzi notoʻgʻri boʻladi. Bu toʻlov tizimi yangi joriy qilinayotgani uchun odamlarga oʻrgatishimiz, keng targʻib qilishimiz uchun ham hali ancha vaqt kerak boʻladi. Endi ish boshlagan korxonalar toʻlov tizimidagi birgina oʻzgarish sababli futbolda boʻlgani kabi ofsayd holatiga tushib qoldi”.</w:t>
      </w:r>
    </w:p>
    <w:p w14:paraId="0DD54E2E" w14:textId="77777777" w:rsidR="00A02481" w:rsidRPr="00A02481" w:rsidRDefault="00A02481" w:rsidP="006F38FB">
      <w:pPr>
        <w:pStyle w:val="a3"/>
        <w:jc w:val="both"/>
        <w:rPr>
          <w:noProof/>
          <w:color w:val="000000"/>
          <w:sz w:val="28"/>
          <w:szCs w:val="28"/>
        </w:rPr>
      </w:pPr>
      <w:r w:rsidRPr="00A02481">
        <w:rPr>
          <w:noProof/>
          <w:color w:val="000000"/>
          <w:sz w:val="28"/>
          <w:szCs w:val="28"/>
        </w:rPr>
        <w:t>Kun.uz muxbirining elektron toʻlov tizimi shunchaki vositachi boʻlib, chek berishi kerak boʻlgan tomon sotuvchi ekani, bu holatda nega toʻlov tizimlarining yelkasiga masʼuliyat ilinayotgani haqida savoliga Abdiyev quyidagicha javob berdi:</w:t>
      </w:r>
    </w:p>
    <w:p w14:paraId="4B24E160" w14:textId="77777777" w:rsidR="00A02481" w:rsidRPr="00A02481" w:rsidRDefault="00A02481" w:rsidP="006F38FB">
      <w:pPr>
        <w:pStyle w:val="a3"/>
        <w:jc w:val="both"/>
        <w:rPr>
          <w:noProof/>
          <w:color w:val="000000"/>
          <w:sz w:val="28"/>
          <w:szCs w:val="28"/>
        </w:rPr>
      </w:pPr>
      <w:r w:rsidRPr="00A02481">
        <w:rPr>
          <w:noProof/>
          <w:color w:val="000000"/>
          <w:sz w:val="28"/>
          <w:szCs w:val="28"/>
        </w:rPr>
        <w:t>“Toʻlov tizimi sotuvchi va xaridor oʻrtasida vositachi. Sizga tovar sotgan sotuvchini koʻrmaysiz va oʻrtadagi vositachi orqali pul toʻlaysiz. Demak, bu ham biznes, tadbirkorlik faoliyati. Toʻlov tizimi xizmat koʻrsatgani uchun maʼlum foiz xizmat haqini olib qoladi, sotuvchi esa sotgan tovaridan foyda koʻradi. Vositachi orqali toʻlov qilinganda xarid uchun toʻlov tizimi qayta aloqani amalga oshiradi – siz sotuvchidan narsa sotib olasiz, toʻlovni Click, Payme orqali amalga oshirasiz. Toʻlov tizimi sotuvchi xaridorga bergan xarid chekini onlayn aks ettirib bersin, xohlasin, chekini chiqarib bersin. Birinchi masala shundaki, xaridor qanday usulda xarid qilishidan qatʼi nazar xarid chekini olsin. Toʻlov tizimi orqali toʻlovni amalga oshirgan xaridorlar ushbu xarididan cheklarini olish imkoniyatidan mahrum boʻlgan”.</w:t>
      </w:r>
    </w:p>
    <w:p w14:paraId="60E6EF39" w14:textId="77777777" w:rsidR="00A02481" w:rsidRPr="00A02481" w:rsidRDefault="00A02481" w:rsidP="006F38FB">
      <w:pPr>
        <w:pStyle w:val="a3"/>
        <w:jc w:val="both"/>
        <w:rPr>
          <w:noProof/>
          <w:color w:val="000000"/>
          <w:sz w:val="28"/>
          <w:szCs w:val="28"/>
        </w:rPr>
      </w:pPr>
      <w:r w:rsidRPr="00A02481">
        <w:rPr>
          <w:noProof/>
          <w:color w:val="000000"/>
          <w:sz w:val="28"/>
          <w:szCs w:val="28"/>
        </w:rPr>
        <w:lastRenderedPageBreak/>
        <w:t>Uning soʻzlariga koʻra, toʻlov tizimlari soliq bazasiga integratsiya qilinishi uchun ularga hech qanday yuk yoʻq.</w:t>
      </w:r>
    </w:p>
    <w:p w14:paraId="16744543" w14:textId="77777777" w:rsidR="00A02481" w:rsidRPr="00A02481" w:rsidRDefault="00A02481" w:rsidP="006F38FB">
      <w:pPr>
        <w:pStyle w:val="a3"/>
        <w:jc w:val="both"/>
        <w:rPr>
          <w:noProof/>
          <w:color w:val="000000"/>
          <w:sz w:val="28"/>
          <w:szCs w:val="28"/>
        </w:rPr>
      </w:pPr>
      <w:r w:rsidRPr="00A02481">
        <w:rPr>
          <w:noProof/>
          <w:color w:val="000000"/>
          <w:sz w:val="28"/>
          <w:szCs w:val="28"/>
        </w:rPr>
        <w:t>“Nima qoʻshimcha yuk boʻladi deb katta-katta toʻlov tizimlaridan soʻradim. Hech qanaqa javob bera olishmadi. Bizda MXIK kodlari (mahsulot va xizmatlarning identifikatsiya kodlari) 260 mingdan ziyod. Biz buni oʻzimizning Tasnif saytida avtomatik ravishda integratsiya qilganmiz, yangi MXIK kodi paydo boʻlganda ularda avtomatik aks etadi. MXIK kodlarini kiritish ham shartmas, ularda avtomatik koʻrinadi. Qiyinchilik tugʻdiradigan hech narsa yoʻq, texnik imkoniyat yaratib berish kerak, boʻldi”.  </w:t>
      </w:r>
    </w:p>
    <w:p w14:paraId="0591CFDE" w14:textId="77777777" w:rsidR="00A02481" w:rsidRPr="00A02481" w:rsidRDefault="00A02481" w:rsidP="006F38FB">
      <w:pPr>
        <w:pStyle w:val="a3"/>
        <w:jc w:val="both"/>
        <w:rPr>
          <w:noProof/>
          <w:color w:val="000000"/>
          <w:sz w:val="28"/>
          <w:szCs w:val="28"/>
        </w:rPr>
      </w:pPr>
      <w:r w:rsidRPr="00A02481">
        <w:rPr>
          <w:noProof/>
          <w:color w:val="000000"/>
          <w:sz w:val="28"/>
          <w:szCs w:val="28"/>
        </w:rPr>
        <w:t>Bundan tashqari, rais oʻrinbosari jarima qoʻllash masalasida toʻlov tizimlari normativ hujjatlarni notoʻgʻri talqin qilganini iddao qilmoqda. Uning aytishicha, jami 48 toʻlov tizimidan 26tasi integratsiyani toʻliq amalga oshirgan, bularning ichida yirik toʻlov tashkilotlari – Click, Payme, Apelsin ham bor.</w:t>
      </w:r>
    </w:p>
    <w:p w14:paraId="45E037C9" w14:textId="77777777" w:rsidR="00A02481" w:rsidRPr="00A02481" w:rsidRDefault="00A02481" w:rsidP="006F38FB">
      <w:pPr>
        <w:pStyle w:val="a3"/>
        <w:jc w:val="both"/>
        <w:rPr>
          <w:noProof/>
          <w:color w:val="000000"/>
          <w:sz w:val="28"/>
          <w:szCs w:val="28"/>
        </w:rPr>
      </w:pPr>
      <w:r w:rsidRPr="00A02481">
        <w:rPr>
          <w:noProof/>
          <w:color w:val="000000"/>
          <w:sz w:val="28"/>
          <w:szCs w:val="28"/>
        </w:rPr>
        <w:t>“Ularga nisbatan integratsiya qilmagansan deb jarima qoʻllash xato boʻladi. Kechagi yigʻilishda ularga shuni tushuntirdik. Biz xohlayotgan narsa isteʼmolchi sizlar tomonidan toʻlov amalga oshirilganda xarid chekini olishi degan narsani tushuntirganimizda, anglashilmovchilik boʻlganini aytishdi. Shuning uchun toʻlov tizimlari QR-toʻlov va joyda toʻlov funksiyalarini qayta ishga tushirishdi.</w:t>
      </w:r>
    </w:p>
    <w:p w14:paraId="45C90671" w14:textId="77777777" w:rsidR="00A02481" w:rsidRPr="00A02481" w:rsidRDefault="00A02481" w:rsidP="006F38FB">
      <w:pPr>
        <w:jc w:val="right"/>
        <w:rPr>
          <w:rFonts w:ascii="Times New Roman" w:eastAsia="Times New Roman" w:hAnsi="Times New Roman" w:cs="Times New Roman"/>
          <w:b/>
          <w:bCs/>
          <w:noProof/>
          <w:sz w:val="28"/>
          <w:szCs w:val="28"/>
          <w:lang w:val="uz-Cyrl-UZ" w:eastAsia="uz-Cyrl-UZ"/>
        </w:rPr>
      </w:pPr>
      <w:r w:rsidRPr="00A02481">
        <w:rPr>
          <w:rFonts w:ascii="Times New Roman" w:eastAsia="Times New Roman" w:hAnsi="Times New Roman" w:cs="Times New Roman"/>
          <w:b/>
          <w:bCs/>
          <w:noProof/>
          <w:sz w:val="28"/>
          <w:szCs w:val="28"/>
          <w:lang w:val="uz-Cyrl-UZ" w:eastAsia="uz-Cyrl-UZ"/>
        </w:rPr>
        <w:t xml:space="preserve">Madina Ochilova </w:t>
      </w:r>
    </w:p>
    <w:p w14:paraId="4C08F085" w14:textId="77777777" w:rsidR="00A02481" w:rsidRPr="00A02481" w:rsidRDefault="00A02481" w:rsidP="006F38FB">
      <w:pPr>
        <w:jc w:val="right"/>
        <w:rPr>
          <w:rFonts w:ascii="Times New Roman" w:hAnsi="Times New Roman" w:cs="Times New Roman"/>
          <w:i/>
          <w:iCs/>
          <w:noProof/>
          <w:sz w:val="28"/>
          <w:szCs w:val="28"/>
          <w:lang w:val="uz-Cyrl-UZ"/>
        </w:rPr>
      </w:pPr>
      <w:r w:rsidRPr="00A02481">
        <w:rPr>
          <w:rFonts w:ascii="Times New Roman" w:hAnsi="Times New Roman" w:cs="Times New Roman"/>
          <w:i/>
          <w:iCs/>
          <w:noProof/>
          <w:sz w:val="28"/>
          <w:szCs w:val="28"/>
          <w:lang w:val="en-US"/>
        </w:rPr>
        <w:t>kun.uz</w:t>
      </w:r>
      <w:r w:rsidRPr="00A02481">
        <w:rPr>
          <w:rFonts w:ascii="Times New Roman" w:hAnsi="Times New Roman" w:cs="Times New Roman"/>
          <w:i/>
          <w:iCs/>
          <w:noProof/>
          <w:sz w:val="28"/>
          <w:szCs w:val="28"/>
          <w:lang w:val="uz-Cyrl-UZ"/>
        </w:rPr>
        <w:t xml:space="preserve"> </w:t>
      </w:r>
    </w:p>
    <w:p w14:paraId="0E00057F" w14:textId="77777777" w:rsidR="00A02481" w:rsidRPr="00A02481" w:rsidRDefault="00A02481" w:rsidP="006F38FB">
      <w:pPr>
        <w:jc w:val="right"/>
        <w:rPr>
          <w:rFonts w:ascii="Times New Roman" w:hAnsi="Times New Roman" w:cs="Times New Roman"/>
          <w:i/>
          <w:iCs/>
          <w:noProof/>
          <w:sz w:val="28"/>
          <w:szCs w:val="28"/>
          <w:lang w:val="uz-Cyrl-UZ"/>
        </w:rPr>
      </w:pPr>
    </w:p>
    <w:p w14:paraId="31DF912F" w14:textId="77777777" w:rsidR="00A02481" w:rsidRPr="006F38FB" w:rsidRDefault="00A02481" w:rsidP="006F38FB">
      <w:pPr>
        <w:jc w:val="right"/>
        <w:rPr>
          <w:rFonts w:ascii="Times New Roman" w:hAnsi="Times New Roman" w:cs="Times New Roman"/>
          <w:i/>
          <w:iCs/>
          <w:noProof/>
          <w:sz w:val="28"/>
          <w:szCs w:val="28"/>
          <w:lang w:val="uz-Cyrl-UZ"/>
        </w:rPr>
      </w:pPr>
    </w:p>
    <w:sectPr w:rsidR="00A02481" w:rsidRPr="006F38FB"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39"/>
    <w:rsid w:val="000955DC"/>
    <w:rsid w:val="002E60A5"/>
    <w:rsid w:val="00494BEA"/>
    <w:rsid w:val="005A3759"/>
    <w:rsid w:val="006D6BF0"/>
    <w:rsid w:val="00716E21"/>
    <w:rsid w:val="00845C46"/>
    <w:rsid w:val="008A3CCB"/>
    <w:rsid w:val="00A02481"/>
    <w:rsid w:val="00CB3C84"/>
    <w:rsid w:val="00D01F39"/>
    <w:rsid w:val="00D8546F"/>
    <w:rsid w:val="00FA77DB"/>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6E49"/>
  <w15:chartTrackingRefBased/>
  <w15:docId w15:val="{36A3E4D3-E129-4E32-AF3A-ECC793D8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D01F39"/>
    <w:pPr>
      <w:spacing w:before="100" w:beforeAutospacing="1" w:after="100" w:afterAutospacing="1" w:line="240" w:lineRule="auto"/>
      <w:outlineLvl w:val="3"/>
    </w:pPr>
    <w:rPr>
      <w:rFonts w:ascii="Times New Roman" w:eastAsia="Times New Roman" w:hAnsi="Times New Roman" w:cs="Times New Roman"/>
      <w:b/>
      <w:bCs/>
      <w:sz w:val="24"/>
      <w:szCs w:val="24"/>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1F39"/>
    <w:rPr>
      <w:rFonts w:ascii="Times New Roman" w:eastAsia="Times New Roman" w:hAnsi="Times New Roman" w:cs="Times New Roman"/>
      <w:b/>
      <w:bCs/>
      <w:sz w:val="24"/>
      <w:szCs w:val="24"/>
      <w:lang w:val="uz-Cyrl-UZ" w:eastAsia="uz-Cyrl-UZ"/>
    </w:rPr>
  </w:style>
  <w:style w:type="paragraph" w:styleId="a3">
    <w:name w:val="Normal (Web)"/>
    <w:basedOn w:val="a"/>
    <w:uiPriority w:val="99"/>
    <w:unhideWhenUsed/>
    <w:rsid w:val="00D01F39"/>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 w:type="character" w:styleId="a4">
    <w:name w:val="Hyperlink"/>
    <w:basedOn w:val="a0"/>
    <w:uiPriority w:val="99"/>
    <w:semiHidden/>
    <w:unhideWhenUsed/>
    <w:rsid w:val="00D01F39"/>
    <w:rPr>
      <w:color w:val="0000FF"/>
      <w:u w:val="single"/>
    </w:rPr>
  </w:style>
  <w:style w:type="character" w:styleId="a5">
    <w:name w:val="Strong"/>
    <w:basedOn w:val="a0"/>
    <w:uiPriority w:val="22"/>
    <w:qFormat/>
    <w:rsid w:val="00D01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6270">
      <w:bodyDiv w:val="1"/>
      <w:marLeft w:val="0"/>
      <w:marRight w:val="0"/>
      <w:marTop w:val="0"/>
      <w:marBottom w:val="0"/>
      <w:divBdr>
        <w:top w:val="none" w:sz="0" w:space="0" w:color="auto"/>
        <w:left w:val="none" w:sz="0" w:space="0" w:color="auto"/>
        <w:bottom w:val="none" w:sz="0" w:space="0" w:color="auto"/>
        <w:right w:val="none" w:sz="0" w:space="0" w:color="auto"/>
      </w:divBdr>
    </w:div>
    <w:div w:id="857424191">
      <w:bodyDiv w:val="1"/>
      <w:marLeft w:val="0"/>
      <w:marRight w:val="0"/>
      <w:marTop w:val="0"/>
      <w:marBottom w:val="0"/>
      <w:divBdr>
        <w:top w:val="none" w:sz="0" w:space="0" w:color="auto"/>
        <w:left w:val="none" w:sz="0" w:space="0" w:color="auto"/>
        <w:bottom w:val="none" w:sz="0" w:space="0" w:color="auto"/>
        <w:right w:val="none" w:sz="0" w:space="0" w:color="auto"/>
      </w:divBdr>
    </w:div>
    <w:div w:id="888297234">
      <w:bodyDiv w:val="1"/>
      <w:marLeft w:val="0"/>
      <w:marRight w:val="0"/>
      <w:marTop w:val="0"/>
      <w:marBottom w:val="0"/>
      <w:divBdr>
        <w:top w:val="none" w:sz="0" w:space="0" w:color="auto"/>
        <w:left w:val="none" w:sz="0" w:space="0" w:color="auto"/>
        <w:bottom w:val="none" w:sz="0" w:space="0" w:color="auto"/>
        <w:right w:val="none" w:sz="0" w:space="0" w:color="auto"/>
      </w:divBdr>
    </w:div>
    <w:div w:id="1136029136">
      <w:bodyDiv w:val="1"/>
      <w:marLeft w:val="0"/>
      <w:marRight w:val="0"/>
      <w:marTop w:val="0"/>
      <w:marBottom w:val="0"/>
      <w:divBdr>
        <w:top w:val="none" w:sz="0" w:space="0" w:color="auto"/>
        <w:left w:val="none" w:sz="0" w:space="0" w:color="auto"/>
        <w:bottom w:val="none" w:sz="0" w:space="0" w:color="auto"/>
        <w:right w:val="none" w:sz="0" w:space="0" w:color="auto"/>
      </w:divBdr>
    </w:div>
    <w:div w:id="1541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dcterms:created xsi:type="dcterms:W3CDTF">2023-09-15T09:17:00Z</dcterms:created>
  <dcterms:modified xsi:type="dcterms:W3CDTF">2023-09-15T09:17:00Z</dcterms:modified>
</cp:coreProperties>
</file>