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C0" w:rsidRPr="00081B87" w:rsidRDefault="00AB09C0" w:rsidP="00A63EF1">
      <w:pPr>
        <w:pStyle w:val="2"/>
        <w:spacing w:before="0"/>
        <w:jc w:val="center"/>
        <w:rPr>
          <w:rFonts w:ascii="Arial" w:hAnsi="Arial" w:cs="Arial"/>
          <w:bCs w:val="0"/>
          <w:sz w:val="24"/>
          <w:szCs w:val="24"/>
        </w:rPr>
      </w:pPr>
      <w:r w:rsidRPr="00081B87">
        <w:rPr>
          <w:rFonts w:ascii="Arial" w:hAnsi="Arial" w:cs="Arial"/>
          <w:bCs w:val="0"/>
          <w:sz w:val="24"/>
          <w:szCs w:val="24"/>
        </w:rPr>
        <w:t>Автотранспортные сборы</w:t>
      </w:r>
    </w:p>
    <w:p w:rsidR="00C07058" w:rsidRPr="00A63EF1" w:rsidRDefault="00C07058" w:rsidP="00A63EF1">
      <w:pPr>
        <w:pStyle w:val="2"/>
        <w:spacing w:before="0"/>
        <w:ind w:firstLine="426"/>
        <w:rPr>
          <w:rFonts w:ascii="Arial" w:hAnsi="Arial" w:cs="Arial"/>
          <w:bCs w:val="0"/>
          <w:sz w:val="12"/>
          <w:szCs w:val="12"/>
        </w:rPr>
      </w:pPr>
    </w:p>
    <w:p w:rsidR="00C07058" w:rsidRPr="00081B87" w:rsidRDefault="00C07058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>Виды автотранспортных сборов</w:t>
      </w:r>
      <w:r w:rsidR="0084368C" w:rsidRPr="00081B87">
        <w:rPr>
          <w:rFonts w:ascii="Arial" w:hAnsi="Arial" w:cs="Arial"/>
          <w:bCs w:val="0"/>
          <w:sz w:val="24"/>
          <w:szCs w:val="24"/>
        </w:rPr>
        <w:t xml:space="preserve"> </w:t>
      </w:r>
      <w:r w:rsidR="0084368C" w:rsidRPr="00081B87">
        <w:rPr>
          <w:rFonts w:ascii="Arial" w:hAnsi="Arial" w:cs="Arial"/>
          <w:bCs w:val="0"/>
          <w:i/>
          <w:sz w:val="24"/>
          <w:szCs w:val="24"/>
        </w:rPr>
        <w:t>(Статья</w:t>
      </w:r>
      <w:r w:rsidR="0084368C" w:rsidRPr="00081B87">
        <w:rPr>
          <w:rFonts w:ascii="Arial" w:hAnsi="Arial" w:cs="Arial"/>
          <w:bCs w:val="0"/>
          <w:i/>
          <w:noProof/>
          <w:sz w:val="24"/>
          <w:szCs w:val="24"/>
        </w:rPr>
        <w:t xml:space="preserve"> 455 НК РУз)</w:t>
      </w:r>
    </w:p>
    <w:p w:rsidR="00C07058" w:rsidRPr="00A63EF1" w:rsidRDefault="00C07058" w:rsidP="00A63EF1">
      <w:pPr>
        <w:spacing w:after="0" w:line="276" w:lineRule="auto"/>
        <w:ind w:firstLine="426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C07058" w:rsidRPr="00081B87" w:rsidRDefault="00C07058" w:rsidP="00A63EF1">
      <w:pPr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К автотранспортным сборам относятся: </w:t>
      </w:r>
    </w:p>
    <w:p w:rsidR="00C07058" w:rsidRPr="00081B87" w:rsidRDefault="00C07058" w:rsidP="00A63EF1">
      <w:pPr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сбор за приобретение и (или) временный ввоз на территорию Республики Узбекистан автотранспортных средств;</w:t>
      </w:r>
    </w:p>
    <w:p w:rsidR="00C07058" w:rsidRPr="00081B87" w:rsidRDefault="00C07058" w:rsidP="00A63EF1">
      <w:pPr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сбор за въезд на территорию и транзит по территории Республики Узбекистан автотранспортных средств иностранных государств.</w:t>
      </w:r>
    </w:p>
    <w:p w:rsidR="00AB09C0" w:rsidRPr="00A63EF1" w:rsidRDefault="00AB09C0" w:rsidP="00A63EF1">
      <w:pPr>
        <w:spacing w:after="0" w:line="276" w:lineRule="auto"/>
        <w:ind w:firstLine="426"/>
        <w:jc w:val="both"/>
        <w:rPr>
          <w:rFonts w:ascii="Arial" w:hAnsi="Arial" w:cs="Arial"/>
          <w:b/>
          <w:bCs/>
          <w:sz w:val="12"/>
          <w:szCs w:val="12"/>
        </w:rPr>
      </w:pPr>
    </w:p>
    <w:p w:rsidR="00AB09C0" w:rsidRPr="00081B87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 xml:space="preserve">Налогоплательщики 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>(Статья 456 НК РУз)</w:t>
      </w:r>
    </w:p>
    <w:p w:rsidR="0084368C" w:rsidRPr="00A63EF1" w:rsidRDefault="0084368C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12"/>
          <w:szCs w:val="12"/>
        </w:rPr>
      </w:pP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Налогоплательщиками сбора за приобретение и (или) временный ввоз на территорию Республики Узбекистан автотранспортных средств </w:t>
      </w:r>
      <w:r w:rsidRPr="00081B87">
        <w:rPr>
          <w:rFonts w:ascii="Arial" w:hAnsi="Arial" w:cs="Arial"/>
          <w:bCs/>
          <w:noProof/>
          <w:spacing w:val="-4"/>
          <w:sz w:val="24"/>
          <w:szCs w:val="24"/>
        </w:rPr>
        <w:t>являются резиденты и нерезиденты Республики Узбекистан, приобретающие</w:t>
      </w:r>
      <w:r w:rsidRPr="00081B87">
        <w:rPr>
          <w:rFonts w:ascii="Arial" w:hAnsi="Arial" w:cs="Arial"/>
          <w:bCs/>
          <w:noProof/>
          <w:sz w:val="24"/>
          <w:szCs w:val="24"/>
        </w:rPr>
        <w:t xml:space="preserve"> и (или) осуществляющие временный ввоз на территорию Республики Узбекистан автотранспортных средств.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Налогоплательщиками сбора за въезд на территорию и транзит по </w:t>
      </w:r>
      <w:r w:rsidRPr="00081B87">
        <w:rPr>
          <w:rFonts w:ascii="Arial" w:hAnsi="Arial" w:cs="Arial"/>
          <w:bCs/>
          <w:noProof/>
          <w:spacing w:val="-4"/>
          <w:sz w:val="24"/>
          <w:szCs w:val="24"/>
        </w:rPr>
        <w:t>территории Республики Узбекистан автотранспортных средств иностранных</w:t>
      </w:r>
      <w:r w:rsidRPr="00081B87">
        <w:rPr>
          <w:rFonts w:ascii="Arial" w:hAnsi="Arial" w:cs="Arial"/>
          <w:bCs/>
          <w:noProof/>
          <w:sz w:val="24"/>
          <w:szCs w:val="24"/>
        </w:rPr>
        <w:t xml:space="preserve"> государств являются владельцы или пользователи этих средств.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Налогоплательщиками сбора за приобретение новых автотранспортных средств отечественного производства являются производители автотранспортных средств.</w:t>
      </w:r>
    </w:p>
    <w:p w:rsidR="00AB09C0" w:rsidRPr="00A63EF1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C07058" w:rsidRPr="00081B87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>Объект налогообложения</w:t>
      </w:r>
      <w:r w:rsidR="00C07058" w:rsidRPr="00081B87">
        <w:rPr>
          <w:rFonts w:ascii="Arial" w:hAnsi="Arial" w:cs="Arial"/>
          <w:bCs w:val="0"/>
          <w:noProof/>
          <w:sz w:val="24"/>
          <w:szCs w:val="24"/>
        </w:rPr>
        <w:t xml:space="preserve"> 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>(Статья 457 НК РУз)</w:t>
      </w:r>
    </w:p>
    <w:p w:rsidR="00AB09C0" w:rsidRPr="00A63EF1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noProof/>
          <w:sz w:val="12"/>
          <w:szCs w:val="12"/>
        </w:rPr>
      </w:pP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Объектом налогообложения сборами является: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приобретение и (</w:t>
      </w:r>
      <w:bookmarkStart w:id="0" w:name="_GoBack"/>
      <w:r w:rsidRPr="00081B87">
        <w:rPr>
          <w:rFonts w:ascii="Arial" w:hAnsi="Arial" w:cs="Arial"/>
          <w:bCs/>
          <w:noProof/>
          <w:sz w:val="24"/>
          <w:szCs w:val="24"/>
        </w:rPr>
        <w:t>или) временный ввоз на территорию Республики Узбекистан автотранспортных средств;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въезд на территорию и транзит по территории Республики Узбекистан автотранспортных средств иностранных государств.</w:t>
      </w:r>
    </w:p>
    <w:bookmarkEnd w:id="0"/>
    <w:p w:rsidR="00AB09C0" w:rsidRPr="00A63EF1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12"/>
          <w:szCs w:val="12"/>
        </w:rPr>
      </w:pPr>
    </w:p>
    <w:p w:rsidR="00C07058" w:rsidRPr="00081B87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 xml:space="preserve">Налоговая база 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>(Статья 458 НК РУз)</w:t>
      </w:r>
    </w:p>
    <w:p w:rsidR="00AB09C0" w:rsidRPr="00A63EF1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noProof/>
          <w:sz w:val="12"/>
          <w:szCs w:val="12"/>
        </w:rPr>
      </w:pP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Налоговой базой является: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мощность двигателя приобретенных и (или) временно ввозимых на территорию Республики Узбекистан автотранспортных средств в лошадиных силах или стоимость автотранспортных средств; 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автотранспортные средства иностранных государств при въезде на территорию и транзите по территории Республики Узбекистан. </w:t>
      </w:r>
    </w:p>
    <w:p w:rsidR="00AB09C0" w:rsidRPr="00A63EF1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AB09C0" w:rsidRPr="00081B87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>Налоговые льготы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 xml:space="preserve"> </w:t>
      </w:r>
      <w:r w:rsidR="0084368C" w:rsidRPr="00081B87">
        <w:rPr>
          <w:rFonts w:ascii="Arial" w:hAnsi="Arial" w:cs="Arial"/>
          <w:bCs w:val="0"/>
          <w:i/>
          <w:noProof/>
          <w:sz w:val="24"/>
          <w:szCs w:val="24"/>
        </w:rPr>
        <w:t>(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>Статья 459 НК РУз)</w:t>
      </w:r>
    </w:p>
    <w:p w:rsidR="00081B87" w:rsidRPr="00A63EF1" w:rsidRDefault="00081B87" w:rsidP="00A63EF1">
      <w:pPr>
        <w:spacing w:after="0" w:line="276" w:lineRule="auto"/>
        <w:ind w:firstLine="426"/>
        <w:rPr>
          <w:rFonts w:ascii="Arial" w:hAnsi="Arial" w:cs="Arial"/>
          <w:sz w:val="12"/>
          <w:szCs w:val="12"/>
          <w:lang w:eastAsia="ru-RU"/>
        </w:rPr>
      </w:pP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От уплаты сбора за приобретение и (или) временный ввоз на территорию Республики Узбекистан автотранспортных средств освобождаются: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1) лица с инвалидностью всех групп, приобретающие легковой автомобиль, приспособленный для ручного управления заводом-изготовителем, и (или) мотоколяску;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2) граждане, получающие на основании договора дарения или наследования от близких родственников автомобили и мотоколяски; 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lastRenderedPageBreak/>
        <w:t>3) предприятия автомобильного транспорта, основным видом деятельности которых является перевозка пассажиров, имеющие лицензию установленного образца на перевозку пассажиров в соответствии с законодательством, – по транспортным средствам, осуществляющим перевозку пассажиров (кроме легковых и маршрутных такси);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pacing w:val="-4"/>
          <w:sz w:val="24"/>
          <w:szCs w:val="24"/>
        </w:rPr>
        <w:t>4) юридические лица – по приобретенным карьерным автосамосвалам</w:t>
      </w:r>
      <w:r w:rsidRPr="00081B87">
        <w:rPr>
          <w:rFonts w:ascii="Arial" w:hAnsi="Arial" w:cs="Arial"/>
          <w:bCs/>
          <w:noProof/>
          <w:sz w:val="24"/>
          <w:szCs w:val="24"/>
        </w:rPr>
        <w:t xml:space="preserve"> грузоподъемностью свыше сорока тонн;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5) детские дома, специализированные школы-интернаты, центры для детей-инвалидов, дома-интернаты для престарелых и малолетних инвалидов, а также медицинские учреждения, финансируемые за счет бюджета, получившие (приобретшие) автомобили в виде спонсорской (безвозмездной) помощи;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pacing w:val="-4"/>
          <w:sz w:val="24"/>
          <w:szCs w:val="24"/>
        </w:rPr>
        <w:t>6) юридические лица – при безвозмездной передаче автотранспортных</w:t>
      </w:r>
      <w:r w:rsidRPr="00081B87">
        <w:rPr>
          <w:rFonts w:ascii="Arial" w:hAnsi="Arial" w:cs="Arial"/>
          <w:bCs/>
          <w:noProof/>
          <w:sz w:val="24"/>
          <w:szCs w:val="24"/>
        </w:rPr>
        <w:t xml:space="preserve"> средств с баланса на баланс внутри одной системы (органа государственного и хозяйственного управления);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7) правопреемник, получивший автотранспортное средство в результате реорганизации;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8) лизингодатели, приобретающие автотранспортные средства для передачи в лизинг.</w:t>
      </w:r>
    </w:p>
    <w:p w:rsidR="00AB09C0" w:rsidRPr="00A63EF1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/>
          <w:bCs/>
          <w:noProof/>
          <w:sz w:val="12"/>
          <w:szCs w:val="12"/>
        </w:rPr>
      </w:pPr>
    </w:p>
    <w:p w:rsidR="00AB09C0" w:rsidRPr="00081B87" w:rsidRDefault="00AB09C0" w:rsidP="00A63EF1">
      <w:pPr>
        <w:pStyle w:val="2"/>
        <w:spacing w:before="0"/>
        <w:ind w:firstLine="426"/>
        <w:rPr>
          <w:rFonts w:ascii="Arial" w:hAnsi="Arial" w:cs="Arial"/>
          <w:bCs w:val="0"/>
          <w:i/>
          <w:noProof/>
          <w:sz w:val="24"/>
          <w:szCs w:val="24"/>
        </w:rPr>
      </w:pPr>
      <w:r w:rsidRPr="00081B87">
        <w:rPr>
          <w:rFonts w:ascii="Arial" w:hAnsi="Arial" w:cs="Arial"/>
          <w:bCs w:val="0"/>
          <w:noProof/>
          <w:sz w:val="24"/>
          <w:szCs w:val="24"/>
        </w:rPr>
        <w:t>Порядок уплаты сборов</w:t>
      </w:r>
      <w:r w:rsidR="00C07058" w:rsidRPr="00081B87">
        <w:rPr>
          <w:rFonts w:ascii="Arial" w:hAnsi="Arial" w:cs="Arial"/>
          <w:noProof/>
          <w:sz w:val="24"/>
          <w:szCs w:val="24"/>
        </w:rPr>
        <w:t xml:space="preserve"> </w:t>
      </w:r>
      <w:r w:rsidR="00C07058" w:rsidRPr="00081B87">
        <w:rPr>
          <w:rFonts w:ascii="Arial" w:hAnsi="Arial" w:cs="Arial"/>
          <w:i/>
          <w:noProof/>
          <w:sz w:val="24"/>
          <w:szCs w:val="24"/>
        </w:rPr>
        <w:t>(Статья</w:t>
      </w:r>
      <w:r w:rsidR="00C07058" w:rsidRPr="00081B87">
        <w:rPr>
          <w:rFonts w:ascii="Arial" w:hAnsi="Arial" w:cs="Arial"/>
          <w:bCs w:val="0"/>
          <w:i/>
          <w:noProof/>
          <w:sz w:val="24"/>
          <w:szCs w:val="24"/>
        </w:rPr>
        <w:t xml:space="preserve"> 460 НК РУз)</w:t>
      </w:r>
    </w:p>
    <w:p w:rsidR="00081B87" w:rsidRPr="00A63EF1" w:rsidRDefault="00081B87" w:rsidP="00A63EF1">
      <w:pPr>
        <w:spacing w:after="0" w:line="276" w:lineRule="auto"/>
        <w:ind w:firstLine="426"/>
        <w:rPr>
          <w:rFonts w:ascii="Arial" w:hAnsi="Arial" w:cs="Arial"/>
          <w:sz w:val="12"/>
          <w:szCs w:val="12"/>
          <w:lang w:eastAsia="ru-RU"/>
        </w:rPr>
      </w:pP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Сбор за приобретение и (или) временный ввоз на территорию Республики Узбекистан автотранспортных средств взимается при их государственной регистрации, перерегистрации в органах Министерства внутренних дел Республики Узбекистан в случаях: 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1) получения в собственность автотранспортных средств на основании договора купли-продажи, мены, дарения, безвозмездной передачи, а также других не запрещенных законодательством сделок;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2) получения в уставный фонд (уставный капитал) юридического лица или в качестве дивидендов в порядке, установленном законодательством;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3) приобретения автотранспортных средств для передачи в лизинг, за исключением случаев, предусмотренных в пункте 8 статьи 472 настоящего Кодекса. Сбор взимается с лизингодателя или с лизингополучателя по письменному соглашению сторон. В случае когда лизингодатель является нерезидентом Республики Узбекистан, сбор взимается с лизингополучателя. По истечении срока договора лизинга при перерегистрации автотранспортного средства, являющегося предметом данного договора лизинга (сублизинга), сбор повторно не взимается;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4) временного ввоза на территорию Республики Узбекистан автотранспортных средств.</w:t>
      </w:r>
    </w:p>
    <w:p w:rsidR="00AB09C0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bCs/>
          <w:noProof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>При приобретении новых автотранспортных средств отечественного производства сбор уплачивается производители автотранспортных средств в порядке, определяемом законодательством.</w:t>
      </w:r>
    </w:p>
    <w:p w:rsidR="00081B87" w:rsidRPr="00081B87" w:rsidRDefault="00AB09C0" w:rsidP="00A63E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81B87">
        <w:rPr>
          <w:rFonts w:ascii="Arial" w:hAnsi="Arial" w:cs="Arial"/>
          <w:bCs/>
          <w:noProof/>
          <w:sz w:val="24"/>
          <w:szCs w:val="24"/>
        </w:rPr>
        <w:t xml:space="preserve">Сбор за въезд на территорию и транзит по территории Республики Узбекистан автотранспортных средств иностранных государств взимается при въезде на территорию Республики Узбекистан автотранспортного средства иностранного государства. </w:t>
      </w:r>
    </w:p>
    <w:sectPr w:rsidR="00081B87" w:rsidRPr="0008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FA"/>
    <w:rsid w:val="00081B87"/>
    <w:rsid w:val="00271AFA"/>
    <w:rsid w:val="0084368C"/>
    <w:rsid w:val="00A63EF1"/>
    <w:rsid w:val="00AB09C0"/>
    <w:rsid w:val="00B17DBE"/>
    <w:rsid w:val="00C07058"/>
    <w:rsid w:val="00D77040"/>
    <w:rsid w:val="00D85717"/>
    <w:rsid w:val="00DE0838"/>
    <w:rsid w:val="00ED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0"/>
  </w:style>
  <w:style w:type="paragraph" w:styleId="2">
    <w:name w:val="heading 2"/>
    <w:basedOn w:val="a"/>
    <w:next w:val="a"/>
    <w:link w:val="20"/>
    <w:uiPriority w:val="9"/>
    <w:unhideWhenUsed/>
    <w:qFormat/>
    <w:rsid w:val="00AB09C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9C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C0"/>
  </w:style>
  <w:style w:type="paragraph" w:styleId="2">
    <w:name w:val="heading 2"/>
    <w:basedOn w:val="a"/>
    <w:next w:val="a"/>
    <w:link w:val="20"/>
    <w:uiPriority w:val="9"/>
    <w:unhideWhenUsed/>
    <w:qFormat/>
    <w:rsid w:val="00AB09C0"/>
    <w:p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09C0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Allaberganov Atabek Validjanovich</dc:creator>
  <cp:lastModifiedBy>User</cp:lastModifiedBy>
  <cp:revision>3</cp:revision>
  <cp:lastPrinted>2019-12-26T14:13:00Z</cp:lastPrinted>
  <dcterms:created xsi:type="dcterms:W3CDTF">2019-12-26T14:11:00Z</dcterms:created>
  <dcterms:modified xsi:type="dcterms:W3CDTF">2019-12-26T16:27:00Z</dcterms:modified>
</cp:coreProperties>
</file>