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D" w:rsidRPr="00376FB4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b/>
          <w:i/>
          <w:spacing w:val="-2"/>
          <w:sz w:val="24"/>
          <w:szCs w:val="24"/>
        </w:rPr>
      </w:pPr>
      <w:r w:rsidRPr="00360466">
        <w:rPr>
          <w:rFonts w:ascii="Arial" w:hAnsi="Arial" w:cs="Arial"/>
          <w:b/>
          <w:sz w:val="24"/>
          <w:szCs w:val="24"/>
        </w:rPr>
        <w:t>Акцизный налог</w:t>
      </w:r>
      <w:r w:rsidR="00376FB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 xml:space="preserve">( </w:t>
      </w:r>
      <w:proofErr w:type="gramEnd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Статья 283</w:t>
      </w:r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 xml:space="preserve"> НК </w:t>
      </w:r>
      <w:proofErr w:type="spellStart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РУз</w:t>
      </w:r>
      <w:proofErr w:type="spellEnd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)</w:t>
      </w:r>
    </w:p>
    <w:p w:rsidR="00AB34FA" w:rsidRDefault="00AB34FA" w:rsidP="00E911AD">
      <w:pPr>
        <w:spacing w:after="0" w:line="240" w:lineRule="auto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pacing w:val="-2"/>
          <w:sz w:val="24"/>
          <w:szCs w:val="24"/>
        </w:rPr>
        <w:t xml:space="preserve">Плательщиками акцизного налога </w:t>
      </w:r>
      <w:r w:rsidRPr="00360466">
        <w:rPr>
          <w:rFonts w:ascii="Arial" w:hAnsi="Arial" w:cs="Arial"/>
          <w:sz w:val="24"/>
          <w:szCs w:val="24"/>
        </w:rPr>
        <w:t>признаются лица: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pacing w:val="-4"/>
          <w:sz w:val="24"/>
          <w:szCs w:val="24"/>
        </w:rPr>
        <w:t>1) производящие подакцизные</w:t>
      </w:r>
      <w:r w:rsidR="00E91BCF" w:rsidRPr="00360466">
        <w:rPr>
          <w:rFonts w:ascii="Arial" w:hAnsi="Arial" w:cs="Arial"/>
          <w:sz w:val="24"/>
          <w:szCs w:val="24"/>
        </w:rPr>
        <w:t xml:space="preserve"> товары</w:t>
      </w:r>
      <w:r w:rsidRPr="00360466">
        <w:rPr>
          <w:rFonts w:ascii="Arial" w:hAnsi="Arial" w:cs="Arial"/>
          <w:sz w:val="24"/>
          <w:szCs w:val="24"/>
        </w:rPr>
        <w:t xml:space="preserve"> на территории Республики Узбекистан;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360466">
        <w:rPr>
          <w:rFonts w:ascii="Arial" w:hAnsi="Arial" w:cs="Arial"/>
          <w:sz w:val="24"/>
          <w:szCs w:val="24"/>
        </w:rPr>
        <w:t>осуществляющие</w:t>
      </w:r>
      <w:proofErr w:type="gramEnd"/>
      <w:r w:rsidRPr="00360466">
        <w:rPr>
          <w:rFonts w:ascii="Arial" w:hAnsi="Arial" w:cs="Arial"/>
          <w:sz w:val="24"/>
          <w:szCs w:val="24"/>
        </w:rPr>
        <w:t xml:space="preserve"> реализацию природного газа потребителям;</w:t>
      </w:r>
    </w:p>
    <w:p w:rsidR="00E91BCF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3) осуществляющие реализацию конечным потребителям бензина, дизельного топлива, в том числе через автозаправочные станции, а также газа</w:t>
      </w:r>
      <w:r w:rsidR="00E91BCF" w:rsidRPr="00360466">
        <w:rPr>
          <w:rFonts w:ascii="Arial" w:hAnsi="Arial" w:cs="Arial"/>
          <w:sz w:val="24"/>
          <w:szCs w:val="24"/>
        </w:rPr>
        <w:t xml:space="preserve"> через автозаправочные станции;</w:t>
      </w:r>
    </w:p>
    <w:p w:rsidR="00E91BCF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 xml:space="preserve">4) перемещающие подакцизные товары через таможенную границу </w:t>
      </w:r>
      <w:r w:rsidRPr="00360466">
        <w:rPr>
          <w:rFonts w:ascii="Arial" w:hAnsi="Arial" w:cs="Arial"/>
          <w:spacing w:val="-4"/>
          <w:sz w:val="24"/>
          <w:szCs w:val="24"/>
        </w:rPr>
        <w:t xml:space="preserve">Республики Узбекистан. 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Налогоплательщиками также признаются:</w:t>
      </w:r>
    </w:p>
    <w:p w:rsidR="00E911AD" w:rsidRPr="00360466" w:rsidRDefault="00E911AD" w:rsidP="00E911AD">
      <w:pPr>
        <w:tabs>
          <w:tab w:val="left" w:pos="993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1) юридические лица Республики Узбекистан, оказывающие телекоммуникационные услуги мобильной связи (подакцизные услуги);</w:t>
      </w:r>
    </w:p>
    <w:p w:rsidR="00E911AD" w:rsidRPr="00360466" w:rsidRDefault="00E911AD" w:rsidP="00E911AD">
      <w:pPr>
        <w:tabs>
          <w:tab w:val="left" w:pos="993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2) юридические лица – нерезиденты Республики Узбекистан, осуществляющие деятельность в Республике Узбекистан через постоянные учреждения, производящ</w:t>
      </w:r>
      <w:bookmarkStart w:id="0" w:name="_GoBack"/>
      <w:bookmarkEnd w:id="0"/>
      <w:r w:rsidRPr="00360466">
        <w:rPr>
          <w:rFonts w:ascii="Arial" w:hAnsi="Arial" w:cs="Arial"/>
          <w:sz w:val="24"/>
          <w:szCs w:val="24"/>
        </w:rPr>
        <w:t>ие товары или осуществляющие ввоз товаров, облагаемых акцизным налогом.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76FB4" w:rsidRPr="00376FB4" w:rsidRDefault="00E911AD" w:rsidP="00376FB4">
      <w:pPr>
        <w:spacing w:after="0" w:line="240" w:lineRule="auto"/>
        <w:ind w:firstLine="720"/>
        <w:jc w:val="both"/>
        <w:rPr>
          <w:rFonts w:ascii="Arial" w:hAnsi="Arial" w:cs="Arial"/>
          <w:b/>
          <w:i/>
          <w:spacing w:val="-2"/>
          <w:sz w:val="24"/>
          <w:szCs w:val="24"/>
        </w:rPr>
      </w:pPr>
      <w:r w:rsidRPr="00376FB4">
        <w:rPr>
          <w:rFonts w:ascii="Arial" w:hAnsi="Arial" w:cs="Arial"/>
          <w:b/>
          <w:sz w:val="24"/>
          <w:szCs w:val="24"/>
        </w:rPr>
        <w:t>Объект налогообложения</w:t>
      </w:r>
      <w:r w:rsidRPr="003604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 xml:space="preserve">( </w:t>
      </w:r>
      <w:proofErr w:type="gramEnd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Статья 2</w:t>
      </w:r>
      <w:r w:rsidR="00376FB4">
        <w:rPr>
          <w:rFonts w:ascii="Arial" w:hAnsi="Arial" w:cs="Arial"/>
          <w:b/>
          <w:i/>
          <w:spacing w:val="-2"/>
          <w:sz w:val="24"/>
          <w:szCs w:val="24"/>
        </w:rPr>
        <w:t>84</w:t>
      </w:r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 xml:space="preserve"> НК </w:t>
      </w:r>
      <w:proofErr w:type="spellStart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РУз</w:t>
      </w:r>
      <w:proofErr w:type="spellEnd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)</w:t>
      </w:r>
    </w:p>
    <w:p w:rsidR="00376FB4" w:rsidRDefault="00376FB4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Объектом налогообложения акцизным налогом является: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1) реализация подакцизных товаров;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2) передача подакцизных товаров в качестве вклада в уставный капитал (уставный фонд) юридического лица либо вклада товарища (участника) по договору простого товарищества;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 xml:space="preserve">3) передача подакцизных товаров участнику при его выходе (выбытии) из состава учредителей юридического лица; 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4) передача подакцизных товаров на переработку на давальческой основе, а также передача производителем подакцизных товаров, являющихся продуктом переработки давальческого сырья и материалов, в том числе подакцизных, собственнику давальческого сырья и материалов;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5) использование подакцизных товаров для собственных нужд;</w:t>
      </w:r>
    </w:p>
    <w:p w:rsidR="00E911AD" w:rsidRPr="00360466" w:rsidRDefault="00E911AD" w:rsidP="00E911AD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6) ввоз подакцизных товаров на таможенную территорию Республики Узбекистан;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7) реализация конечным потребителям или использование для собственных нужд бензина, дизельного топлива и газа;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8) оказание подакцизных услуг;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9) порча, утрата подакцизных товаров, произведенных на территории Республики Узбекистан и (или) импортируемых на таможенную территорию Республики Узбекистан подакцизных.</w:t>
      </w:r>
    </w:p>
    <w:p w:rsidR="00E911AD" w:rsidRPr="00360466" w:rsidRDefault="00E911AD" w:rsidP="00E9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Экспорт подакцизных товаров не облагается акцизным налогом.</w:t>
      </w:r>
    </w:p>
    <w:p w:rsidR="00376FB4" w:rsidRPr="00376FB4" w:rsidRDefault="00E911AD" w:rsidP="00376FB4">
      <w:pPr>
        <w:spacing w:after="0" w:line="240" w:lineRule="auto"/>
        <w:ind w:firstLine="720"/>
        <w:jc w:val="both"/>
        <w:rPr>
          <w:rFonts w:ascii="Arial" w:hAnsi="Arial" w:cs="Arial"/>
          <w:b/>
          <w:i/>
          <w:spacing w:val="-2"/>
          <w:sz w:val="24"/>
          <w:szCs w:val="24"/>
        </w:rPr>
      </w:pPr>
      <w:r w:rsidRPr="00360466">
        <w:rPr>
          <w:rFonts w:ascii="Arial" w:hAnsi="Arial" w:cs="Arial"/>
          <w:b/>
          <w:sz w:val="24"/>
          <w:szCs w:val="24"/>
        </w:rPr>
        <w:t>Налоговая база</w:t>
      </w:r>
      <w:r w:rsidRPr="003604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 xml:space="preserve">( </w:t>
      </w:r>
      <w:proofErr w:type="gramEnd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Статья 28</w:t>
      </w:r>
      <w:r w:rsidR="00376FB4">
        <w:rPr>
          <w:rFonts w:ascii="Arial" w:hAnsi="Arial" w:cs="Arial"/>
          <w:b/>
          <w:i/>
          <w:spacing w:val="-2"/>
          <w:sz w:val="24"/>
          <w:szCs w:val="24"/>
        </w:rPr>
        <w:t>5</w:t>
      </w:r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 xml:space="preserve"> НК </w:t>
      </w:r>
      <w:proofErr w:type="spellStart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РУз</w:t>
      </w:r>
      <w:proofErr w:type="spellEnd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)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определяется отдельно по каждому виду подакцизного продукции товара в зависимости от установленных налоговых ставок.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 xml:space="preserve">По подакцизным товарам (услугам), в отношении которых налоговые ставки установлены в абсолютной сумме (фиксированные), налоговая база определяется исходя из объема подакцизных товаров (услуг) в натуральном выражении. 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 xml:space="preserve">По производимым подакцизным товарам (услуга), в отношении которых налоговые ставки установлены в процентах (адвалорные), налоговой базой </w:t>
      </w:r>
      <w:r w:rsidRPr="00360466">
        <w:rPr>
          <w:rFonts w:ascii="Arial" w:hAnsi="Arial" w:cs="Arial"/>
          <w:sz w:val="24"/>
          <w:szCs w:val="24"/>
        </w:rPr>
        <w:lastRenderedPageBreak/>
        <w:t>является стоимость реализованных подакцизных товаров (услуг), но не ниже их фактической себестоимости.</w:t>
      </w:r>
    </w:p>
    <w:p w:rsidR="00E911AD" w:rsidRPr="00360466" w:rsidRDefault="00E911AD" w:rsidP="00E9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При реализации конечным потребителям бензина, дизельного топлива и газа налоговой базой является объем реализованного и (или) использованного для собственных нужд бензина, дизельного топлива и газа в натуральном выражении.</w:t>
      </w:r>
    </w:p>
    <w:p w:rsidR="00376FB4" w:rsidRPr="00376FB4" w:rsidRDefault="003E63B7" w:rsidP="00376FB4">
      <w:pPr>
        <w:spacing w:after="0" w:line="240" w:lineRule="auto"/>
        <w:ind w:firstLine="720"/>
        <w:jc w:val="both"/>
        <w:rPr>
          <w:rFonts w:ascii="Arial" w:hAnsi="Arial" w:cs="Arial"/>
          <w:b/>
          <w:i/>
          <w:spacing w:val="-2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Перечень подакцизных товаров (услуг) и налоговые ставки по ним утверждаются Законом Республики Узбекистан о Государственном бюджете Республики Узбекистан</w:t>
      </w:r>
      <w:r w:rsidR="00376FB4">
        <w:rPr>
          <w:rFonts w:ascii="Arial" w:hAnsi="Arial" w:cs="Arial"/>
          <w:sz w:val="24"/>
          <w:szCs w:val="24"/>
        </w:rPr>
        <w:t xml:space="preserve">. </w:t>
      </w:r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( Статья 28</w:t>
      </w:r>
      <w:r w:rsidR="00376FB4">
        <w:rPr>
          <w:rFonts w:ascii="Arial" w:hAnsi="Arial" w:cs="Arial"/>
          <w:b/>
          <w:i/>
          <w:spacing w:val="-2"/>
          <w:sz w:val="24"/>
          <w:szCs w:val="24"/>
        </w:rPr>
        <w:t>9</w:t>
      </w:r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 xml:space="preserve"> НК </w:t>
      </w:r>
      <w:proofErr w:type="spellStart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РУз</w:t>
      </w:r>
      <w:proofErr w:type="spellEnd"/>
      <w:r w:rsidR="00376FB4" w:rsidRPr="00376FB4">
        <w:rPr>
          <w:rFonts w:ascii="Arial" w:hAnsi="Arial" w:cs="Arial"/>
          <w:b/>
          <w:i/>
          <w:spacing w:val="-2"/>
          <w:sz w:val="24"/>
          <w:szCs w:val="24"/>
        </w:rPr>
        <w:t>)</w:t>
      </w:r>
    </w:p>
    <w:p w:rsidR="00376FB4" w:rsidRDefault="00376FB4" w:rsidP="00376FB4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3E63B7" w:rsidRPr="00360466" w:rsidRDefault="003E63B7" w:rsidP="00376FB4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36046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СТАВКИ</w:t>
      </w:r>
    </w:p>
    <w:p w:rsidR="003E63B7" w:rsidRPr="00360466" w:rsidRDefault="003E63B7" w:rsidP="00376FB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0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акцизного налога на подакцизные товары (услуги), производимые (оказываемые) в Республике Узбекистан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50"/>
        <w:gridCol w:w="1586"/>
        <w:gridCol w:w="1395"/>
        <w:gridCol w:w="1490"/>
      </w:tblGrid>
      <w:tr w:rsidR="003E63B7" w:rsidRPr="00360466" w:rsidTr="003E63B7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товаров (услуг)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Налоговая ставка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3B7" w:rsidRPr="00360466" w:rsidTr="003E63B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 января 2020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 апреля 2020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 октября 2020 года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Спирт этиловый ректификованный из пищевого сырья, спирт этиловый ректификованный технический из эфироальдегидной фракции и фракция головная этилового спирта (за 1 дал)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10 800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12 500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Вина (за 1 дал готовой продукции):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натуральные естественного брожения (без добавления этилового спирта)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7 700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8 300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вина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14 500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15 700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16 800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Коньяк (за 1 дал готовой продукции)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102 000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109 100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116 400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коньяк с объемной долей спирта свыше 40 процентов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168 100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179 700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192 300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Водка и прочая алкогольная продукция (за 1 дал готовой продукции)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98 000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107 800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116 400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водку и прочую алкогольную продукцию с объемной долей спирта свыше 40 процентов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162 700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179 000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192 300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Пиво (за 1 дал готовой продукции)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10 600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Сигареты с фильтром, без фильтра, папиросы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141 500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1000 штук + 9,0 процента</w:t>
            </w:r>
            <w:hyperlink r:id="rId5" w:history="1">
              <w:r w:rsidRPr="00360466">
                <w:rPr>
                  <w:rFonts w:ascii="Arial" w:eastAsia="Times New Roman" w:hAnsi="Arial" w:cs="Arial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152 800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1000 штук + 9,0 процента</w:t>
            </w:r>
            <w:hyperlink r:id="rId6" w:history="1">
              <w:r w:rsidRPr="00360466">
                <w:rPr>
                  <w:rFonts w:ascii="Arial" w:eastAsia="Times New Roman" w:hAnsi="Arial" w:cs="Arial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163 500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1000 штук + 9,0 процента</w:t>
            </w:r>
            <w:hyperlink r:id="rId7" w:history="1">
              <w:r w:rsidRPr="00360466">
                <w:rPr>
                  <w:rFonts w:ascii="Arial" w:eastAsia="Times New Roman" w:hAnsi="Arial" w:cs="Arial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Ювелирные изделия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мобильной связи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Столовые приборы из серебра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11%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Нефтепродукты: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 Аи-80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200 000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тонну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 Аи-91, Аи-92, Аи-93, Аи-95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250 000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тонну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200 000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тонну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дизтопливо ЭКО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180 000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тонну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авиакеросин</w:t>
            </w:r>
            <w:proofErr w:type="spellEnd"/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180 000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тонну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моторное масло для дизельных или карбюраторных (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250 000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тонну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 природный, включая экспорт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Сжиженный газ, реализуемый предприятиями-производителями (за исключением объемов, реализуемых населению через межрегиональные унитарные предприятия АК «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»), в том числе экспорт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Полиэтиленовые гранулы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Реализуемый</w:t>
            </w:r>
            <w:proofErr w:type="gram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конечному потребителю:</w:t>
            </w:r>
            <w:hyperlink r:id="rId8" w:history="1">
              <w:r w:rsidRPr="00360466">
                <w:rPr>
                  <w:rFonts w:ascii="Arial" w:eastAsia="Times New Roman" w:hAnsi="Arial" w:cs="Arial"/>
                  <w:color w:val="008080"/>
                  <w:sz w:val="18"/>
                  <w:szCs w:val="18"/>
                  <w:vertAlign w:val="superscript"/>
                  <w:lang w:eastAsia="ru-RU"/>
                </w:rPr>
                <w:t>**</w:t>
              </w:r>
            </w:hyperlink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285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литр / 378 480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тонну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литр / 465 530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тонну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285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литр / 346 275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тонну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литр / 425 918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тонну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сжиженный газ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285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литр/ 540 645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тонну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литр/ 664 993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тонну</w:t>
            </w:r>
          </w:p>
        </w:tc>
      </w:tr>
      <w:tr w:rsidR="003E63B7" w:rsidRPr="00360466" w:rsidTr="003E63B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сжатый газ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435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куб. метр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63B7" w:rsidRPr="00360466" w:rsidRDefault="003E63B7" w:rsidP="003E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 w:rsidRPr="00360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 куб. метр</w:t>
            </w:r>
          </w:p>
        </w:tc>
      </w:tr>
    </w:tbl>
    <w:p w:rsidR="003E63B7" w:rsidRPr="00360466" w:rsidRDefault="003E63B7" w:rsidP="00E91BCF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E911AD" w:rsidRPr="00360466" w:rsidRDefault="00E911AD" w:rsidP="00E9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b/>
          <w:sz w:val="24"/>
          <w:szCs w:val="24"/>
        </w:rPr>
        <w:t>Налоговым</w:t>
      </w:r>
      <w:r w:rsidRPr="00360466">
        <w:rPr>
          <w:rFonts w:ascii="Arial" w:hAnsi="Arial" w:cs="Arial"/>
          <w:sz w:val="24"/>
          <w:szCs w:val="24"/>
        </w:rPr>
        <w:t xml:space="preserve"> периодом является месяц.</w:t>
      </w:r>
    </w:p>
    <w:p w:rsidR="00E911AD" w:rsidRPr="00360466" w:rsidRDefault="00E911AD" w:rsidP="00E911AD">
      <w:pPr>
        <w:pStyle w:val="2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466">
        <w:rPr>
          <w:rFonts w:ascii="Arial" w:hAnsi="Arial" w:cs="Arial"/>
          <w:sz w:val="24"/>
          <w:szCs w:val="24"/>
        </w:rPr>
        <w:t>Порядок представления налоговой отчетности</w:t>
      </w:r>
      <w:r w:rsidR="00E91BCF" w:rsidRPr="00360466">
        <w:rPr>
          <w:rFonts w:ascii="Arial" w:hAnsi="Arial" w:cs="Arial"/>
          <w:sz w:val="24"/>
          <w:szCs w:val="24"/>
        </w:rPr>
        <w:t xml:space="preserve"> и уплаты акцизного налога</w:t>
      </w:r>
    </w:p>
    <w:p w:rsidR="00E91BCF" w:rsidRPr="00360466" w:rsidRDefault="00E91BCF" w:rsidP="00E9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z-Cyrl-UZ"/>
        </w:rPr>
      </w:pPr>
      <w:r w:rsidRPr="00360466">
        <w:rPr>
          <w:rFonts w:ascii="Arial" w:hAnsi="Arial" w:cs="Arial"/>
          <w:sz w:val="24"/>
          <w:szCs w:val="24"/>
        </w:rPr>
        <w:t>Представление налоговой отчетности и уплата акцизного налога осуществляются</w:t>
      </w:r>
      <w:r w:rsidRPr="00360466">
        <w:rPr>
          <w:rFonts w:ascii="Arial" w:hAnsi="Arial" w:cs="Arial"/>
          <w:sz w:val="24"/>
          <w:szCs w:val="24"/>
          <w:lang w:val="uz-Cyrl-UZ"/>
        </w:rPr>
        <w:t xml:space="preserve"> </w:t>
      </w:r>
      <w:r w:rsidR="00E911AD" w:rsidRPr="00360466">
        <w:rPr>
          <w:rFonts w:ascii="Arial" w:hAnsi="Arial" w:cs="Arial"/>
          <w:sz w:val="24"/>
          <w:szCs w:val="24"/>
        </w:rPr>
        <w:t xml:space="preserve">ежемесячно не позднее десятого числа месяца, </w:t>
      </w:r>
      <w:r w:rsidRPr="00360466">
        <w:rPr>
          <w:rFonts w:ascii="Arial" w:hAnsi="Arial" w:cs="Arial"/>
          <w:sz w:val="24"/>
          <w:szCs w:val="24"/>
        </w:rPr>
        <w:t xml:space="preserve">следующего за налоговым периодом. </w:t>
      </w:r>
    </w:p>
    <w:p w:rsidR="00E911AD" w:rsidRPr="00360466" w:rsidRDefault="00E911AD" w:rsidP="00E911AD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D85717" w:rsidRPr="00360466" w:rsidRDefault="00D85717">
      <w:pPr>
        <w:rPr>
          <w:rFonts w:ascii="Arial" w:hAnsi="Arial" w:cs="Arial"/>
        </w:rPr>
      </w:pPr>
    </w:p>
    <w:sectPr w:rsidR="00D85717" w:rsidRPr="0036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43"/>
    <w:rsid w:val="00360466"/>
    <w:rsid w:val="00376FB4"/>
    <w:rsid w:val="00380543"/>
    <w:rsid w:val="003E63B7"/>
    <w:rsid w:val="009641FE"/>
    <w:rsid w:val="00AB34FA"/>
    <w:rsid w:val="00D85717"/>
    <w:rsid w:val="00E911AD"/>
    <w:rsid w:val="00E91BCF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AD"/>
  </w:style>
  <w:style w:type="paragraph" w:styleId="2">
    <w:name w:val="heading 2"/>
    <w:basedOn w:val="a"/>
    <w:next w:val="a"/>
    <w:link w:val="20"/>
    <w:uiPriority w:val="9"/>
    <w:unhideWhenUsed/>
    <w:qFormat/>
    <w:rsid w:val="00E911AD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1A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E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AD"/>
  </w:style>
  <w:style w:type="paragraph" w:styleId="2">
    <w:name w:val="heading 2"/>
    <w:basedOn w:val="a"/>
    <w:next w:val="a"/>
    <w:link w:val="20"/>
    <w:uiPriority w:val="9"/>
    <w:unhideWhenUsed/>
    <w:qFormat/>
    <w:rsid w:val="00E911AD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1A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E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4637071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4637068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4637068)" TargetMode="External"/><Relationship Id="rId5" Type="http://schemas.openxmlformats.org/officeDocument/2006/relationships/hyperlink" Target="javascript:scrollText(4637068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Allaberganov Atabek Validjanovich</dc:creator>
  <cp:keywords/>
  <dc:description/>
  <cp:lastModifiedBy>User</cp:lastModifiedBy>
  <cp:revision>7</cp:revision>
  <dcterms:created xsi:type="dcterms:W3CDTF">2019-12-18T19:41:00Z</dcterms:created>
  <dcterms:modified xsi:type="dcterms:W3CDTF">2019-12-26T12:09:00Z</dcterms:modified>
</cp:coreProperties>
</file>