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9" w:rsidRPr="00C57CAD" w:rsidRDefault="00602688" w:rsidP="00C57CAD">
      <w:pPr>
        <w:pStyle w:val="2"/>
        <w:spacing w:before="0"/>
        <w:jc w:val="center"/>
        <w:rPr>
          <w:rFonts w:ascii="Arial" w:hAnsi="Arial" w:cs="Arial"/>
          <w:i/>
          <w:sz w:val="24"/>
          <w:szCs w:val="24"/>
        </w:rPr>
      </w:pPr>
      <w:r w:rsidRPr="00C57CAD">
        <w:rPr>
          <w:rFonts w:ascii="Arial" w:hAnsi="Arial" w:cs="Arial"/>
          <w:sz w:val="24"/>
          <w:szCs w:val="24"/>
        </w:rPr>
        <w:t xml:space="preserve">Налог </w:t>
      </w:r>
      <w:r w:rsidR="00AE6C1A" w:rsidRPr="00C57CAD">
        <w:rPr>
          <w:rFonts w:ascii="Arial" w:hAnsi="Arial" w:cs="Arial"/>
          <w:sz w:val="24"/>
          <w:szCs w:val="24"/>
        </w:rPr>
        <w:t>на прибыль</w:t>
      </w:r>
      <w:r w:rsidR="00036B59" w:rsidRPr="00C57CAD">
        <w:rPr>
          <w:rFonts w:ascii="Arial" w:hAnsi="Arial" w:cs="Arial"/>
          <w:sz w:val="24"/>
          <w:szCs w:val="24"/>
        </w:rPr>
        <w:t xml:space="preserve">  </w:t>
      </w:r>
      <w:r w:rsidR="00036B59" w:rsidRPr="00C57CAD">
        <w:rPr>
          <w:rFonts w:ascii="Arial" w:hAnsi="Arial" w:cs="Arial"/>
          <w:i/>
          <w:sz w:val="24"/>
          <w:szCs w:val="24"/>
        </w:rPr>
        <w:t xml:space="preserve">(РАЗДЕЛ XII НК </w:t>
      </w:r>
      <w:proofErr w:type="spellStart"/>
      <w:r w:rsidR="00036B59" w:rsidRPr="00C57CAD">
        <w:rPr>
          <w:rFonts w:ascii="Arial" w:hAnsi="Arial" w:cs="Arial"/>
          <w:i/>
          <w:sz w:val="24"/>
          <w:szCs w:val="24"/>
        </w:rPr>
        <w:t>РУз</w:t>
      </w:r>
      <w:proofErr w:type="spellEnd"/>
      <w:r w:rsidR="00036B59" w:rsidRPr="00C57CAD">
        <w:rPr>
          <w:rFonts w:ascii="Arial" w:hAnsi="Arial" w:cs="Arial"/>
          <w:i/>
          <w:sz w:val="24"/>
          <w:szCs w:val="24"/>
        </w:rPr>
        <w:t>)</w:t>
      </w:r>
    </w:p>
    <w:p w:rsidR="00036B59" w:rsidRPr="00C57CAD" w:rsidRDefault="00036B59" w:rsidP="00C57CAD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AE6C1A" w:rsidRPr="00C57CAD" w:rsidRDefault="008F0A71" w:rsidP="00C57C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7CAD">
        <w:rPr>
          <w:rFonts w:ascii="Arial" w:hAnsi="Arial" w:cs="Arial"/>
          <w:b/>
          <w:sz w:val="24"/>
          <w:szCs w:val="24"/>
        </w:rPr>
        <w:t>И</w:t>
      </w:r>
      <w:r w:rsidR="00AE6C1A" w:rsidRPr="00C57CAD">
        <w:rPr>
          <w:rFonts w:ascii="Arial" w:hAnsi="Arial" w:cs="Arial"/>
          <w:b/>
          <w:sz w:val="24"/>
          <w:szCs w:val="24"/>
        </w:rPr>
        <w:t>зменения по налогу на прибыль связаны с</w:t>
      </w:r>
      <w:proofErr w:type="gramStart"/>
      <w:r w:rsidR="00AE6C1A" w:rsidRPr="00C57CAD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E6C1A" w:rsidRPr="00C57CAD" w:rsidRDefault="00AE6C1A" w:rsidP="00C57CA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концептуальными изменениями в налоговой политике страны;</w:t>
      </w:r>
    </w:p>
    <w:p w:rsidR="00AE6C1A" w:rsidRPr="00C57CAD" w:rsidRDefault="00AE6C1A" w:rsidP="00C57CA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необхо</w:t>
      </w:r>
      <w:bookmarkStart w:id="0" w:name="_GoBack"/>
      <w:bookmarkEnd w:id="0"/>
      <w:r w:rsidRPr="00C57CAD">
        <w:rPr>
          <w:rFonts w:ascii="Arial" w:hAnsi="Arial" w:cs="Arial"/>
          <w:sz w:val="24"/>
          <w:szCs w:val="24"/>
          <w:lang w:val="ru-RU"/>
        </w:rPr>
        <w:t>димостью развития рынка ценных бумаг, инвестиций;</w:t>
      </w:r>
    </w:p>
    <w:p w:rsidR="00AE6C1A" w:rsidRPr="00C57CAD" w:rsidRDefault="00AE6C1A" w:rsidP="00C57CA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 возрастающей потребностью перехода на международные стандарты учета и отчетности.</w:t>
      </w:r>
    </w:p>
    <w:p w:rsidR="00C57CAD" w:rsidRPr="00C57CAD" w:rsidRDefault="00C57CAD" w:rsidP="00C57CAD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E6C1A" w:rsidRPr="00C57CAD" w:rsidRDefault="004E14B2" w:rsidP="00C57CAD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7CAD">
        <w:rPr>
          <w:rFonts w:ascii="Arial" w:hAnsi="Arial" w:cs="Arial"/>
          <w:b/>
          <w:sz w:val="24"/>
          <w:szCs w:val="24"/>
        </w:rPr>
        <w:t>Налогоплательщики</w:t>
      </w:r>
    </w:p>
    <w:p w:rsidR="004E14B2" w:rsidRPr="00C57CAD" w:rsidRDefault="004E14B2" w:rsidP="00C57CAD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Юр</w:t>
      </w:r>
      <w:r w:rsidR="00763224" w:rsidRPr="00C57CAD">
        <w:rPr>
          <w:rFonts w:ascii="Arial" w:hAnsi="Arial" w:cs="Arial"/>
          <w:sz w:val="24"/>
          <w:szCs w:val="24"/>
          <w:lang w:val="ru-RU"/>
        </w:rPr>
        <w:t xml:space="preserve">идические </w:t>
      </w:r>
      <w:r w:rsidRPr="00C57CAD">
        <w:rPr>
          <w:rFonts w:ascii="Arial" w:hAnsi="Arial" w:cs="Arial"/>
          <w:sz w:val="24"/>
          <w:szCs w:val="24"/>
          <w:lang w:val="ru-RU"/>
        </w:rPr>
        <w:t>лиц</w:t>
      </w:r>
      <w:proofErr w:type="gramStart"/>
      <w:r w:rsidRPr="00C57CAD">
        <w:rPr>
          <w:rFonts w:ascii="Arial" w:hAnsi="Arial" w:cs="Arial"/>
          <w:sz w:val="24"/>
          <w:szCs w:val="24"/>
          <w:lang w:val="ru-RU"/>
        </w:rPr>
        <w:t>а–</w:t>
      </w:r>
      <w:proofErr w:type="gramEnd"/>
      <w:r w:rsidRPr="00C57CAD">
        <w:rPr>
          <w:rFonts w:ascii="Arial" w:hAnsi="Arial" w:cs="Arial"/>
          <w:sz w:val="24"/>
          <w:szCs w:val="24"/>
          <w:lang w:val="ru-RU"/>
        </w:rPr>
        <w:t xml:space="preserve"> резидент</w:t>
      </w:r>
      <w:r w:rsidR="00763224" w:rsidRPr="00C57CAD">
        <w:rPr>
          <w:rFonts w:ascii="Arial" w:hAnsi="Arial" w:cs="Arial"/>
          <w:sz w:val="24"/>
          <w:szCs w:val="24"/>
          <w:lang w:val="ru-RU"/>
        </w:rPr>
        <w:t>ы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Узбекистана;</w:t>
      </w:r>
    </w:p>
    <w:p w:rsidR="004E14B2" w:rsidRPr="00C57CAD" w:rsidRDefault="00763224" w:rsidP="00C57CAD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Нерезиденты -</w:t>
      </w:r>
      <w:r w:rsidR="004E14B2" w:rsidRPr="00C57CA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4E14B2" w:rsidRPr="00C57CAD">
        <w:rPr>
          <w:rFonts w:ascii="Arial" w:hAnsi="Arial" w:cs="Arial"/>
          <w:sz w:val="24"/>
          <w:szCs w:val="24"/>
          <w:lang w:val="ru-RU"/>
        </w:rPr>
        <w:t>осуществляющими</w:t>
      </w:r>
      <w:proofErr w:type="gramEnd"/>
      <w:r w:rsidR="004E14B2" w:rsidRPr="00C57CAD">
        <w:rPr>
          <w:rFonts w:ascii="Arial" w:hAnsi="Arial" w:cs="Arial"/>
          <w:sz w:val="24"/>
          <w:szCs w:val="24"/>
          <w:lang w:val="ru-RU"/>
        </w:rPr>
        <w:t xml:space="preserve"> деятельность через </w:t>
      </w:r>
      <w:r w:rsidR="00A06A85" w:rsidRPr="00C57CAD">
        <w:rPr>
          <w:rFonts w:ascii="Arial" w:hAnsi="Arial" w:cs="Arial"/>
          <w:sz w:val="24"/>
          <w:szCs w:val="24"/>
          <w:lang w:val="ru-RU"/>
        </w:rPr>
        <w:t>постоянное учреждение  (далее - ПУ)</w:t>
      </w:r>
      <w:r w:rsidR="004E14B2" w:rsidRPr="00C57CAD">
        <w:rPr>
          <w:rFonts w:ascii="Arial" w:hAnsi="Arial" w:cs="Arial"/>
          <w:sz w:val="24"/>
          <w:szCs w:val="24"/>
          <w:lang w:val="ru-RU"/>
        </w:rPr>
        <w:t xml:space="preserve"> и получающими доходы из источников в Узбекистане</w:t>
      </w:r>
    </w:p>
    <w:p w:rsidR="00C57CAD" w:rsidRPr="00C57CAD" w:rsidRDefault="00C57CAD" w:rsidP="00C57C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14B2" w:rsidRPr="00C57CAD" w:rsidRDefault="00C57CAD" w:rsidP="00C57C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7CAD">
        <w:rPr>
          <w:rFonts w:ascii="Arial" w:hAnsi="Arial" w:cs="Arial"/>
          <w:b/>
          <w:sz w:val="24"/>
          <w:szCs w:val="24"/>
        </w:rPr>
        <w:t xml:space="preserve">Плательщиками </w:t>
      </w:r>
      <w:r w:rsidR="004E14B2" w:rsidRPr="00C57CAD">
        <w:rPr>
          <w:rFonts w:ascii="Arial" w:hAnsi="Arial" w:cs="Arial"/>
          <w:b/>
          <w:sz w:val="24"/>
          <w:szCs w:val="24"/>
        </w:rPr>
        <w:t>налога на прибыль становятся:</w:t>
      </w:r>
    </w:p>
    <w:p w:rsidR="004E14B2" w:rsidRPr="00C57CAD" w:rsidRDefault="004E14B2" w:rsidP="00C57CAD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Юр</w:t>
      </w:r>
      <w:r w:rsidR="00763224" w:rsidRPr="00C57CAD">
        <w:rPr>
          <w:rFonts w:ascii="Arial" w:hAnsi="Arial" w:cs="Arial"/>
          <w:sz w:val="24"/>
          <w:szCs w:val="24"/>
          <w:lang w:val="ru-RU"/>
        </w:rPr>
        <w:t xml:space="preserve">идические </w:t>
      </w:r>
      <w:r w:rsidRPr="00C57CAD">
        <w:rPr>
          <w:rFonts w:ascii="Arial" w:hAnsi="Arial" w:cs="Arial"/>
          <w:sz w:val="24"/>
          <w:szCs w:val="24"/>
          <w:lang w:val="ru-RU"/>
        </w:rPr>
        <w:t>лица – ответственные участники консолидированной группы налогоплательщиков;</w:t>
      </w:r>
    </w:p>
    <w:p w:rsidR="004E14B2" w:rsidRPr="00C57CAD" w:rsidRDefault="004E14B2" w:rsidP="00C57CAD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Индивидуальные предприниматели, доход которых за налоговый период превышает 1 млрд. </w:t>
      </w:r>
      <w:proofErr w:type="spellStart"/>
      <w:r w:rsidRPr="00C57CAD">
        <w:rPr>
          <w:rFonts w:ascii="Arial" w:hAnsi="Arial" w:cs="Arial"/>
          <w:sz w:val="24"/>
          <w:szCs w:val="24"/>
          <w:lang w:val="ru-RU"/>
        </w:rPr>
        <w:t>сумов</w:t>
      </w:r>
      <w:proofErr w:type="spellEnd"/>
      <w:r w:rsidR="00F81A04"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F81A04" w:rsidRPr="00C57CAD" w:rsidRDefault="00F81A04" w:rsidP="00C57CAD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Доверенные лица по договорам простого товарищества</w:t>
      </w:r>
      <w:r w:rsidR="00EE6E84" w:rsidRPr="00C57CAD">
        <w:rPr>
          <w:rFonts w:ascii="Arial" w:hAnsi="Arial" w:cs="Arial"/>
          <w:sz w:val="24"/>
          <w:szCs w:val="24"/>
          <w:lang w:val="ru-RU"/>
        </w:rPr>
        <w:t>.</w:t>
      </w:r>
    </w:p>
    <w:p w:rsidR="00C57CAD" w:rsidRPr="00C57CAD" w:rsidRDefault="00C57CAD" w:rsidP="00C57C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59DD" w:rsidRPr="00C57CAD" w:rsidRDefault="00F559DD" w:rsidP="00C57CA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57CAD">
        <w:rPr>
          <w:rFonts w:ascii="Arial" w:hAnsi="Arial" w:cs="Arial"/>
          <w:sz w:val="24"/>
          <w:szCs w:val="24"/>
        </w:rPr>
        <w:t>Не являются плательщиками налога на прибыль предприятия, уплачивающие налог с оборота.</w:t>
      </w:r>
    </w:p>
    <w:p w:rsidR="00C57CAD" w:rsidRPr="00C57CAD" w:rsidRDefault="00C57CAD" w:rsidP="00C57CAD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559DD" w:rsidRPr="00C57CAD" w:rsidRDefault="00F559DD" w:rsidP="00C57CAD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7CAD">
        <w:rPr>
          <w:rFonts w:ascii="Arial" w:hAnsi="Arial" w:cs="Arial"/>
          <w:b/>
          <w:sz w:val="24"/>
          <w:szCs w:val="24"/>
        </w:rPr>
        <w:t>Объект налогообложения</w:t>
      </w:r>
    </w:p>
    <w:p w:rsidR="00F559DD" w:rsidRPr="00C57CAD" w:rsidRDefault="00F559DD" w:rsidP="00C57CA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57CAD">
        <w:rPr>
          <w:rFonts w:ascii="Arial" w:hAnsi="Arial" w:cs="Arial"/>
          <w:sz w:val="24"/>
          <w:szCs w:val="24"/>
        </w:rPr>
        <w:t>Объектом налогообложения является прибыль</w:t>
      </w:r>
      <w:r w:rsidR="00EE6E84" w:rsidRPr="00C57CAD">
        <w:rPr>
          <w:rFonts w:ascii="Arial" w:hAnsi="Arial" w:cs="Arial"/>
          <w:sz w:val="24"/>
          <w:szCs w:val="24"/>
        </w:rPr>
        <w:t xml:space="preserve"> налогоплательщиков.</w:t>
      </w:r>
      <w:r w:rsidR="00F81A04" w:rsidRPr="00C57CAD">
        <w:rPr>
          <w:rFonts w:ascii="Arial" w:hAnsi="Arial" w:cs="Arial"/>
          <w:sz w:val="24"/>
          <w:szCs w:val="24"/>
        </w:rPr>
        <w:t xml:space="preserve"> </w:t>
      </w:r>
    </w:p>
    <w:p w:rsidR="00F81A04" w:rsidRPr="00C57CAD" w:rsidRDefault="00A06A85" w:rsidP="00C57C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7CAD">
        <w:rPr>
          <w:rFonts w:ascii="Arial" w:hAnsi="Arial" w:cs="Arial"/>
          <w:sz w:val="24"/>
          <w:szCs w:val="24"/>
        </w:rPr>
        <w:t>О</w:t>
      </w:r>
      <w:r w:rsidR="00EE6E84" w:rsidRPr="00C57CAD">
        <w:rPr>
          <w:rFonts w:ascii="Arial" w:hAnsi="Arial" w:cs="Arial"/>
          <w:sz w:val="24"/>
          <w:szCs w:val="24"/>
        </w:rPr>
        <w:t>пределение прибыли для каждой категории:</w:t>
      </w:r>
    </w:p>
    <w:p w:rsidR="00EE6E84" w:rsidRPr="00C57CAD" w:rsidRDefault="00EE6E84" w:rsidP="00C57CAD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Для юридических лиц,  индивидуальных предпринимателей -  разница между совокупным доходом и расходами;</w:t>
      </w:r>
    </w:p>
    <w:p w:rsidR="00EE6E84" w:rsidRPr="00C57CAD" w:rsidRDefault="00EE6E84" w:rsidP="00C57CAD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Для ПУ – разница между доходами и расходами, связанными с деятельность ПУ;</w:t>
      </w:r>
    </w:p>
    <w:p w:rsidR="00EE6E84" w:rsidRPr="00C57CAD" w:rsidRDefault="00EE6E84" w:rsidP="00C57CAD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Для нерезидентов – доходы от источников в Узбекистане;</w:t>
      </w:r>
    </w:p>
    <w:p w:rsidR="00EE6E84" w:rsidRPr="00C57CAD" w:rsidRDefault="00EE6E84" w:rsidP="00C57CAD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Для участников консолидированной группы – доля совокупной прибыли группы.</w:t>
      </w:r>
    </w:p>
    <w:p w:rsidR="00C57CAD" w:rsidRPr="00C57CAD" w:rsidRDefault="00C57CAD" w:rsidP="00C57CAD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E6E84" w:rsidRPr="00C57CAD" w:rsidRDefault="00EE6E84" w:rsidP="00C57CAD">
      <w:pPr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57CAD">
        <w:rPr>
          <w:rFonts w:ascii="Arial" w:hAnsi="Arial" w:cs="Arial"/>
          <w:b/>
          <w:sz w:val="24"/>
          <w:szCs w:val="24"/>
        </w:rPr>
        <w:t>Налоговая база</w:t>
      </w:r>
    </w:p>
    <w:p w:rsidR="00334533" w:rsidRPr="00C57CAD" w:rsidRDefault="00334533" w:rsidP="00C57C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7CAD">
        <w:rPr>
          <w:rFonts w:ascii="Arial" w:hAnsi="Arial" w:cs="Arial"/>
          <w:sz w:val="24"/>
          <w:szCs w:val="24"/>
        </w:rPr>
        <w:t>Налоговой базой признается сумма прибыли, определяемой с учетом:</w:t>
      </w:r>
    </w:p>
    <w:p w:rsidR="00EE6E84" w:rsidRPr="00C57CAD" w:rsidRDefault="00334533" w:rsidP="00C57CAD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Её уменьшения в случае переноса убытков из прошлых периодов</w:t>
      </w:r>
      <w:r w:rsidR="008452B8"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8452B8" w:rsidRPr="00C57CAD" w:rsidRDefault="008452B8" w:rsidP="00C57CAD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Суммарной прибыли конт</w:t>
      </w:r>
      <w:r w:rsidR="00082F65" w:rsidRPr="00C57CAD">
        <w:rPr>
          <w:rFonts w:ascii="Arial" w:hAnsi="Arial" w:cs="Arial"/>
          <w:sz w:val="24"/>
          <w:szCs w:val="24"/>
          <w:lang w:val="ru-RU"/>
        </w:rPr>
        <w:t>ролируемых иностранных компаний</w:t>
      </w:r>
      <w:r w:rsidR="00B30D30" w:rsidRPr="00C57CAD">
        <w:rPr>
          <w:rFonts w:ascii="Arial" w:hAnsi="Arial" w:cs="Arial"/>
          <w:sz w:val="24"/>
          <w:szCs w:val="24"/>
          <w:lang w:val="ru-RU"/>
        </w:rPr>
        <w:t xml:space="preserve"> (КИК)</w:t>
      </w:r>
      <w:r w:rsidR="00082F65" w:rsidRPr="00C57CAD">
        <w:rPr>
          <w:rFonts w:ascii="Arial" w:hAnsi="Arial" w:cs="Arial"/>
          <w:sz w:val="24"/>
          <w:szCs w:val="24"/>
          <w:lang w:val="ru-RU"/>
        </w:rPr>
        <w:t>.</w:t>
      </w:r>
    </w:p>
    <w:p w:rsidR="008452B8" w:rsidRPr="00C57CAD" w:rsidRDefault="008452B8" w:rsidP="00C57CAD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Правил </w:t>
      </w:r>
      <w:r w:rsidR="00E41A44" w:rsidRPr="00C57CAD">
        <w:rPr>
          <w:rFonts w:ascii="Arial" w:hAnsi="Arial" w:cs="Arial"/>
          <w:sz w:val="24"/>
          <w:szCs w:val="24"/>
          <w:lang w:val="ru-RU"/>
        </w:rPr>
        <w:t xml:space="preserve">корректировки при </w:t>
      </w:r>
      <w:r w:rsidRPr="00C57CAD">
        <w:rPr>
          <w:rFonts w:ascii="Arial" w:hAnsi="Arial" w:cs="Arial"/>
          <w:sz w:val="24"/>
          <w:szCs w:val="24"/>
          <w:lang w:val="ru-RU"/>
        </w:rPr>
        <w:t>трансфертно</w:t>
      </w:r>
      <w:r w:rsidR="00E41A44" w:rsidRPr="00C57CAD">
        <w:rPr>
          <w:rFonts w:ascii="Arial" w:hAnsi="Arial" w:cs="Arial"/>
          <w:sz w:val="24"/>
          <w:szCs w:val="24"/>
          <w:lang w:val="ru-RU"/>
        </w:rPr>
        <w:t>м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ценообразовани</w:t>
      </w:r>
      <w:r w:rsidR="00E41A44" w:rsidRPr="00C57CAD">
        <w:rPr>
          <w:rFonts w:ascii="Arial" w:hAnsi="Arial" w:cs="Arial"/>
          <w:sz w:val="24"/>
          <w:szCs w:val="24"/>
          <w:lang w:val="ru-RU"/>
        </w:rPr>
        <w:t>и</w:t>
      </w:r>
      <w:r w:rsidR="00B30D30" w:rsidRPr="00C57CAD">
        <w:rPr>
          <w:rFonts w:ascii="Arial" w:hAnsi="Arial" w:cs="Arial"/>
          <w:sz w:val="24"/>
          <w:szCs w:val="24"/>
          <w:lang w:val="ru-RU"/>
        </w:rPr>
        <w:t xml:space="preserve"> (ТЦО)</w:t>
      </w:r>
      <w:r w:rsidR="0045637E" w:rsidRPr="00C57CAD">
        <w:rPr>
          <w:rFonts w:ascii="Arial" w:hAnsi="Arial" w:cs="Arial"/>
          <w:sz w:val="24"/>
          <w:szCs w:val="24"/>
          <w:lang w:val="ru-RU"/>
        </w:rPr>
        <w:t>.</w:t>
      </w:r>
    </w:p>
    <w:p w:rsidR="00082F65" w:rsidRPr="00C57CAD" w:rsidRDefault="00082F65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82F65" w:rsidRPr="00C57CAD" w:rsidRDefault="00082F65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u w:val="single"/>
          <w:lang w:val="ru-RU"/>
        </w:rPr>
        <w:t xml:space="preserve">Контролируемыми 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признаются иностранные компании, не являющиеся налоговыми резидентами Узбекистана, при этом контролируемые таковыми. </w:t>
      </w:r>
    </w:p>
    <w:p w:rsidR="00082F65" w:rsidRPr="00C57CAD" w:rsidRDefault="00082F65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Контролирующими лицами могут быть юридические и физические лица, имеющие определенную долю участия в иностранных компаниях.</w:t>
      </w:r>
    </w:p>
    <w:p w:rsidR="00082F65" w:rsidRPr="00C57CAD" w:rsidRDefault="00E41A44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lastRenderedPageBreak/>
        <w:t>Прибыль контролируемых иностранных компаний включается в налоговую базу налога на прибыль.</w:t>
      </w:r>
    </w:p>
    <w:p w:rsidR="00E41A44" w:rsidRPr="00C57CAD" w:rsidRDefault="00A06A85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Кодексом предусмотрены </w:t>
      </w:r>
      <w:r w:rsidR="00E41A44" w:rsidRPr="00C57CAD">
        <w:rPr>
          <w:rFonts w:ascii="Arial" w:hAnsi="Arial" w:cs="Arial"/>
          <w:sz w:val="24"/>
          <w:szCs w:val="24"/>
          <w:lang w:val="ru-RU"/>
        </w:rPr>
        <w:t xml:space="preserve"> правила корректировки налоговой базы</w:t>
      </w:r>
      <w:r w:rsidR="00C91230" w:rsidRPr="00C57CAD">
        <w:rPr>
          <w:rFonts w:ascii="Arial" w:hAnsi="Arial" w:cs="Arial"/>
          <w:sz w:val="24"/>
          <w:szCs w:val="24"/>
          <w:lang w:val="ru-RU"/>
        </w:rPr>
        <w:t xml:space="preserve"> в случае использования </w:t>
      </w:r>
      <w:r w:rsidR="00C91230" w:rsidRPr="00C57CAD">
        <w:rPr>
          <w:rFonts w:ascii="Arial" w:hAnsi="Arial" w:cs="Arial"/>
          <w:sz w:val="24"/>
          <w:szCs w:val="24"/>
          <w:u w:val="single"/>
          <w:lang w:val="ru-RU"/>
        </w:rPr>
        <w:t>трансфертных цен</w:t>
      </w:r>
      <w:r w:rsidRPr="00C57CAD">
        <w:rPr>
          <w:rFonts w:ascii="Arial" w:hAnsi="Arial" w:cs="Arial"/>
          <w:sz w:val="24"/>
          <w:szCs w:val="24"/>
          <w:lang w:val="ru-RU"/>
        </w:rPr>
        <w:t>.</w:t>
      </w:r>
      <w:r w:rsidR="00C91230" w:rsidRPr="00C57CA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E14B2" w:rsidRPr="00C57CAD" w:rsidRDefault="00FC64A1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Сумма </w:t>
      </w:r>
      <w:r w:rsidR="00C91230" w:rsidRPr="00C57CAD">
        <w:rPr>
          <w:rFonts w:ascii="Arial" w:hAnsi="Arial" w:cs="Arial"/>
          <w:sz w:val="24"/>
          <w:szCs w:val="24"/>
          <w:lang w:val="ru-RU"/>
        </w:rPr>
        <w:t>недополученного дохода при трансфертных ценах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для целей налогообложения  может определяться </w:t>
      </w:r>
      <w:r w:rsidR="00C91230" w:rsidRPr="00C57CAD">
        <w:rPr>
          <w:rFonts w:ascii="Arial" w:hAnsi="Arial" w:cs="Arial"/>
          <w:sz w:val="24"/>
          <w:szCs w:val="24"/>
          <w:lang w:val="ru-RU"/>
        </w:rPr>
        <w:t>как налогоплательщиком</w:t>
      </w:r>
      <w:r w:rsidRPr="00C57CAD">
        <w:rPr>
          <w:rFonts w:ascii="Arial" w:hAnsi="Arial" w:cs="Arial"/>
          <w:sz w:val="24"/>
          <w:szCs w:val="24"/>
          <w:lang w:val="ru-RU"/>
        </w:rPr>
        <w:t>,</w:t>
      </w:r>
      <w:r w:rsidR="00C91230" w:rsidRPr="00C57CAD">
        <w:rPr>
          <w:rFonts w:ascii="Arial" w:hAnsi="Arial" w:cs="Arial"/>
          <w:sz w:val="24"/>
          <w:szCs w:val="24"/>
          <w:lang w:val="ru-RU"/>
        </w:rPr>
        <w:t xml:space="preserve"> так и налоговыми органами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, с применением устанавливаемых правил. </w:t>
      </w:r>
    </w:p>
    <w:p w:rsidR="00FC64A1" w:rsidRPr="00C57CAD" w:rsidRDefault="00FC64A1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FC64A1" w:rsidRPr="00C57CAD" w:rsidRDefault="00451A80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Совокупный доход</w:t>
      </w:r>
    </w:p>
    <w:p w:rsidR="00451A80" w:rsidRPr="00C57CAD" w:rsidRDefault="00A06A85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Совокупным</w:t>
      </w:r>
      <w:r w:rsidR="00451A80" w:rsidRPr="00C57CAD">
        <w:rPr>
          <w:rFonts w:ascii="Arial" w:hAnsi="Arial" w:cs="Arial"/>
          <w:sz w:val="24"/>
          <w:szCs w:val="24"/>
          <w:lang w:val="ru-RU"/>
        </w:rPr>
        <w:t xml:space="preserve"> доходом будут являться все доходы в любой форме и от любой деятельности с подробным их перечислением.</w:t>
      </w:r>
    </w:p>
    <w:p w:rsidR="00B30D30" w:rsidRPr="00C57CAD" w:rsidRDefault="00472EFA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К</w:t>
      </w:r>
      <w:r w:rsidR="00A06A85" w:rsidRPr="00C57CAD">
        <w:rPr>
          <w:rFonts w:ascii="Arial" w:hAnsi="Arial" w:cs="Arial"/>
          <w:sz w:val="24"/>
          <w:szCs w:val="24"/>
          <w:lang w:val="ru-RU"/>
        </w:rPr>
        <w:t xml:space="preserve">роме доходов от реализации </w:t>
      </w:r>
      <w:r w:rsidR="00B30D30" w:rsidRPr="00C57CAD">
        <w:rPr>
          <w:rFonts w:ascii="Arial" w:hAnsi="Arial" w:cs="Arial"/>
          <w:sz w:val="24"/>
          <w:szCs w:val="24"/>
          <w:lang w:val="ru-RU"/>
        </w:rPr>
        <w:t xml:space="preserve">и называемых сегодня прочими, 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в перечень </w:t>
      </w:r>
      <w:r w:rsidR="00B30D30" w:rsidRPr="00C57CAD">
        <w:rPr>
          <w:rFonts w:ascii="Arial" w:hAnsi="Arial" w:cs="Arial"/>
          <w:sz w:val="24"/>
          <w:szCs w:val="24"/>
          <w:lang w:val="ru-RU"/>
        </w:rPr>
        <w:t>включены доходы:</w:t>
      </w:r>
    </w:p>
    <w:p w:rsidR="00B30D30" w:rsidRPr="00C57CAD" w:rsidRDefault="00B30D3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По операциям РЕПО</w:t>
      </w:r>
      <w:r w:rsidR="001527C0" w:rsidRPr="00C57CAD">
        <w:rPr>
          <w:rFonts w:ascii="Arial" w:hAnsi="Arial" w:cs="Arial"/>
          <w:sz w:val="24"/>
          <w:szCs w:val="24"/>
          <w:lang w:val="ru-RU"/>
        </w:rPr>
        <w:t>, то есть покупки-продажи ценных бумаг с обязательством обратной операции</w:t>
      </w:r>
      <w:r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B30D30" w:rsidRPr="00C57CAD" w:rsidRDefault="00B30D3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По операциям с ценными бумагами и финансовыми инструментами срочных сделок</w:t>
      </w:r>
      <w:r w:rsidR="006B7CEB" w:rsidRPr="00C57CAD">
        <w:rPr>
          <w:rFonts w:ascii="Arial" w:hAnsi="Arial" w:cs="Arial"/>
          <w:sz w:val="24"/>
          <w:szCs w:val="24"/>
          <w:lang w:val="ru-RU"/>
        </w:rPr>
        <w:t>, перечень которых устанавливается Центральным банком</w:t>
      </w:r>
      <w:r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B30D30" w:rsidRPr="00C57CAD" w:rsidRDefault="00B30D3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От продажи предприятий как имущественных комплексов;</w:t>
      </w:r>
    </w:p>
    <w:p w:rsidR="00B30D30" w:rsidRPr="00C57CAD" w:rsidRDefault="00B30D3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Средств, перечисляемых фондом обязательного медицинского страхов</w:t>
      </w:r>
      <w:r w:rsidR="006B7CEB" w:rsidRPr="00C57CAD">
        <w:rPr>
          <w:rFonts w:ascii="Arial" w:hAnsi="Arial" w:cs="Arial"/>
          <w:sz w:val="24"/>
          <w:szCs w:val="24"/>
          <w:lang w:val="ru-RU"/>
        </w:rPr>
        <w:t xml:space="preserve">ания. Пока в Узбекистане обязательного медицинского страхования нет, тем не </w:t>
      </w:r>
      <w:proofErr w:type="gramStart"/>
      <w:r w:rsidR="006B7CEB" w:rsidRPr="00C57CAD">
        <w:rPr>
          <w:rFonts w:ascii="Arial" w:hAnsi="Arial" w:cs="Arial"/>
          <w:sz w:val="24"/>
          <w:szCs w:val="24"/>
          <w:lang w:val="ru-RU"/>
        </w:rPr>
        <w:t>менее</w:t>
      </w:r>
      <w:proofErr w:type="gramEnd"/>
      <w:r w:rsidR="006B7CEB" w:rsidRPr="00C57CAD">
        <w:rPr>
          <w:rFonts w:ascii="Arial" w:hAnsi="Arial" w:cs="Arial"/>
          <w:sz w:val="24"/>
          <w:szCs w:val="24"/>
          <w:lang w:val="ru-RU"/>
        </w:rPr>
        <w:t xml:space="preserve"> в проект закладываются и такие доходы с учетом появления такого института в ближайшем будущем и дальнейшего его развития;</w:t>
      </w:r>
    </w:p>
    <w:p w:rsidR="00B30D30" w:rsidRPr="00C57CAD" w:rsidRDefault="00B30D3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От корректировки цен при ТЦО;</w:t>
      </w:r>
    </w:p>
    <w:p w:rsidR="00B30D30" w:rsidRPr="00C57CAD" w:rsidRDefault="00B30D3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Прибыли КИК;</w:t>
      </w:r>
    </w:p>
    <w:p w:rsidR="00B30D30" w:rsidRPr="00C57CAD" w:rsidRDefault="00B30D3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Госпредприятий в связи с амортизацией основных средств</w:t>
      </w:r>
      <w:r w:rsidR="001527C0" w:rsidRPr="00C57CAD">
        <w:rPr>
          <w:rFonts w:ascii="Arial" w:hAnsi="Arial" w:cs="Arial"/>
          <w:sz w:val="24"/>
          <w:szCs w:val="24"/>
          <w:lang w:val="ru-RU"/>
        </w:rPr>
        <w:t>, закрепляемых на праве хозяйственного ведения или оперативного управления;</w:t>
      </w:r>
    </w:p>
    <w:p w:rsidR="001527C0" w:rsidRPr="00C57CAD" w:rsidRDefault="001527C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В виде целевых сре</w:t>
      </w:r>
      <w:proofErr w:type="gramStart"/>
      <w:r w:rsidRPr="00C57CAD">
        <w:rPr>
          <w:rFonts w:ascii="Arial" w:hAnsi="Arial" w:cs="Arial"/>
          <w:sz w:val="24"/>
          <w:szCs w:val="24"/>
          <w:lang w:val="ru-RU"/>
        </w:rPr>
        <w:t>дств пр</w:t>
      </w:r>
      <w:proofErr w:type="gramEnd"/>
      <w:r w:rsidRPr="00C57CAD">
        <w:rPr>
          <w:rFonts w:ascii="Arial" w:hAnsi="Arial" w:cs="Arial"/>
          <w:sz w:val="24"/>
          <w:szCs w:val="24"/>
          <w:lang w:val="ru-RU"/>
        </w:rPr>
        <w:t>и отсутствии раздельного учета или при нецелевом использовании;</w:t>
      </w:r>
    </w:p>
    <w:p w:rsidR="001527C0" w:rsidRPr="00C57CAD" w:rsidRDefault="001527C0" w:rsidP="00C57CAD">
      <w:pPr>
        <w:pStyle w:val="a3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Другие доходы.</w:t>
      </w:r>
    </w:p>
    <w:p w:rsidR="00472EFA" w:rsidRPr="00C57CAD" w:rsidRDefault="00472EFA" w:rsidP="00C57CAD">
      <w:pPr>
        <w:pStyle w:val="a3"/>
        <w:spacing w:after="0"/>
        <w:ind w:left="435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472EFA" w:rsidRPr="00C57CAD" w:rsidRDefault="00472EFA" w:rsidP="00C57CAD">
      <w:pPr>
        <w:pStyle w:val="a3"/>
        <w:spacing w:after="0"/>
        <w:ind w:left="435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Расходы</w:t>
      </w:r>
    </w:p>
    <w:p w:rsidR="00472EFA" w:rsidRPr="00C57CAD" w:rsidRDefault="00472EFA" w:rsidP="00C57CAD">
      <w:pPr>
        <w:pStyle w:val="a3"/>
        <w:spacing w:after="0"/>
        <w:ind w:left="435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u w:val="single"/>
          <w:lang w:val="ru-RU"/>
        </w:rPr>
        <w:t>Обоснованными или экономически оправданными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</w:t>
      </w:r>
      <w:r w:rsidR="00A06A85" w:rsidRPr="00C57CAD">
        <w:rPr>
          <w:rFonts w:ascii="Arial" w:hAnsi="Arial" w:cs="Arial"/>
          <w:sz w:val="24"/>
          <w:szCs w:val="24"/>
          <w:lang w:val="ru-RU"/>
        </w:rPr>
        <w:t>считаются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расходы:</w:t>
      </w:r>
    </w:p>
    <w:p w:rsidR="00472EFA" w:rsidRPr="00C57CAD" w:rsidRDefault="00472EFA" w:rsidP="00C57CAD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Произведенные в целях получения дохода;</w:t>
      </w:r>
    </w:p>
    <w:p w:rsidR="0058290C" w:rsidRPr="00C57CAD" w:rsidRDefault="00472EFA" w:rsidP="00C57CAD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Необходимые для сохранения или развития предпринимательской деятельности, связь которых с такой деятельностью может быть четко обоснована</w:t>
      </w:r>
      <w:r w:rsidR="0058290C"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58290C" w:rsidRPr="00C57CAD" w:rsidRDefault="0058290C" w:rsidP="00C57CAD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Вытекающие из положений законодательства.</w:t>
      </w:r>
    </w:p>
    <w:p w:rsidR="0058290C" w:rsidRPr="00C57CAD" w:rsidRDefault="0058290C" w:rsidP="00C57CAD">
      <w:pPr>
        <w:pStyle w:val="a3"/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58290C" w:rsidRPr="00C57CAD" w:rsidRDefault="0058290C" w:rsidP="00C57CAD">
      <w:pPr>
        <w:pStyle w:val="a3"/>
        <w:spacing w:after="0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Виды расходов, требующие подробных пояснений, выделены в отдельные статьи</w:t>
      </w:r>
      <w:r w:rsidR="002E662C" w:rsidRPr="00C57CAD">
        <w:rPr>
          <w:rFonts w:ascii="Arial" w:hAnsi="Arial" w:cs="Arial"/>
          <w:sz w:val="24"/>
          <w:szCs w:val="24"/>
          <w:lang w:val="ru-RU"/>
        </w:rPr>
        <w:t>. Это расходы</w:t>
      </w:r>
      <w:r w:rsidRPr="00C57CAD">
        <w:rPr>
          <w:rFonts w:ascii="Arial" w:hAnsi="Arial" w:cs="Arial"/>
          <w:sz w:val="24"/>
          <w:szCs w:val="24"/>
          <w:lang w:val="ru-RU"/>
        </w:rPr>
        <w:t>:</w:t>
      </w:r>
    </w:p>
    <w:p w:rsidR="00472EFA" w:rsidRPr="00C57CAD" w:rsidRDefault="0058290C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амортизацию;</w:t>
      </w:r>
    </w:p>
    <w:p w:rsidR="0058290C" w:rsidRPr="00C57CAD" w:rsidRDefault="0058290C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амортизацию нематериальных активов;</w:t>
      </w:r>
    </w:p>
    <w:p w:rsidR="002E662C" w:rsidRPr="00C57CAD" w:rsidRDefault="002E662C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ремонт амортизируемых активов;</w:t>
      </w:r>
    </w:p>
    <w:p w:rsidR="0058290C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и</w:t>
      </w:r>
      <w:r w:rsidR="002E662C" w:rsidRPr="00C57CAD">
        <w:rPr>
          <w:rFonts w:ascii="Arial" w:hAnsi="Arial" w:cs="Arial"/>
          <w:sz w:val="24"/>
          <w:szCs w:val="24"/>
          <w:lang w:val="ru-RU"/>
        </w:rPr>
        <w:t>нвестици</w:t>
      </w:r>
      <w:r w:rsidRPr="00C57CAD">
        <w:rPr>
          <w:rFonts w:ascii="Arial" w:hAnsi="Arial" w:cs="Arial"/>
          <w:sz w:val="24"/>
          <w:szCs w:val="24"/>
          <w:lang w:val="ru-RU"/>
        </w:rPr>
        <w:t>и</w:t>
      </w:r>
      <w:r w:rsidR="002E662C"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2E662C" w:rsidRPr="00C57CAD" w:rsidRDefault="002E662C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lastRenderedPageBreak/>
        <w:t>по процентам и отдельным затратам;</w:t>
      </w:r>
    </w:p>
    <w:p w:rsidR="002E662C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геологическое изучение, разведку и подготовительные работы к добыче природных ресурсов;</w:t>
      </w:r>
    </w:p>
    <w:p w:rsidR="00B51E37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научные исследования и опытно-конструкторские разработки;</w:t>
      </w:r>
    </w:p>
    <w:p w:rsidR="00B51E37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по безнадежным долгам;</w:t>
      </w:r>
    </w:p>
    <w:p w:rsidR="00B51E37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по налогу на добавленную стоимость;</w:t>
      </w:r>
    </w:p>
    <w:p w:rsidR="00B51E37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формирование резервных фондов;</w:t>
      </w:r>
    </w:p>
    <w:p w:rsidR="00B51E37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 формирование резерва предстоящих расходов по гарантийному ремонту и обслуживанию;</w:t>
      </w:r>
    </w:p>
    <w:p w:rsidR="00B51E37" w:rsidRPr="00C57CAD" w:rsidRDefault="00B51E37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не подлежащие вычету.</w:t>
      </w:r>
    </w:p>
    <w:p w:rsidR="00245FEA" w:rsidRPr="00C57CAD" w:rsidRDefault="00245FEA" w:rsidP="00C57CAD">
      <w:pPr>
        <w:pStyle w:val="a3"/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245FEA" w:rsidRPr="00C57CAD" w:rsidRDefault="00245FEA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Расходы на инвестиции</w:t>
      </w:r>
    </w:p>
    <w:p w:rsidR="0028239F" w:rsidRPr="00C57CAD" w:rsidRDefault="00A06A85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C57CAD">
        <w:rPr>
          <w:rFonts w:ascii="Arial" w:hAnsi="Arial" w:cs="Arial"/>
          <w:sz w:val="24"/>
          <w:szCs w:val="24"/>
          <w:lang w:val="ru-RU"/>
        </w:rPr>
        <w:t>И</w:t>
      </w:r>
      <w:r w:rsidR="00602688" w:rsidRPr="00C57CAD">
        <w:rPr>
          <w:rFonts w:ascii="Arial" w:hAnsi="Arial" w:cs="Arial"/>
          <w:sz w:val="24"/>
          <w:szCs w:val="24"/>
          <w:lang w:val="ru-RU"/>
        </w:rPr>
        <w:t>инвестиционный</w:t>
      </w:r>
      <w:proofErr w:type="spellEnd"/>
      <w:r w:rsidR="0028239F" w:rsidRPr="00C57CAD">
        <w:rPr>
          <w:rFonts w:ascii="Arial" w:hAnsi="Arial" w:cs="Arial"/>
          <w:sz w:val="24"/>
          <w:szCs w:val="24"/>
          <w:lang w:val="ru-RU"/>
        </w:rPr>
        <w:t xml:space="preserve"> вычет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в период</w:t>
      </w:r>
      <w:r w:rsidR="006725C9" w:rsidRPr="00C57CAD">
        <w:rPr>
          <w:rFonts w:ascii="Arial" w:hAnsi="Arial" w:cs="Arial"/>
          <w:sz w:val="24"/>
          <w:szCs w:val="24"/>
          <w:lang w:val="ru-RU"/>
        </w:rPr>
        <w:t xml:space="preserve"> осуществления инвестиций</w:t>
      </w:r>
      <w:r w:rsidR="0028239F" w:rsidRPr="00C57CAD">
        <w:rPr>
          <w:rFonts w:ascii="Arial" w:hAnsi="Arial" w:cs="Arial"/>
          <w:sz w:val="24"/>
          <w:szCs w:val="24"/>
          <w:lang w:val="ru-RU"/>
        </w:rPr>
        <w:t xml:space="preserve"> в размере:</w:t>
      </w:r>
    </w:p>
    <w:p w:rsidR="0028239F" w:rsidRPr="00C57CAD" w:rsidRDefault="0028239F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10 % от стоимости нового технологического оборудования, модернизации, перевооружения производства, а также стоимости отечественного программного обеспечения при создании информационных систем;</w:t>
      </w:r>
    </w:p>
    <w:p w:rsidR="0028239F" w:rsidRPr="00C57CAD" w:rsidRDefault="0028239F" w:rsidP="00C57CAD">
      <w:pPr>
        <w:pStyle w:val="a3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5% от стоимости нового строительства, реконструкции зданий и сооружений для производственных нужд.</w:t>
      </w:r>
    </w:p>
    <w:p w:rsidR="006725C9" w:rsidRPr="00C57CAD" w:rsidRDefault="006725C9" w:rsidP="00C57CAD">
      <w:pPr>
        <w:pStyle w:val="a3"/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6725C9" w:rsidRPr="00C57CAD" w:rsidRDefault="006725C9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При этом инвестиционный вычет предлагается производить вне зависимости от начисленной амортизации.</w:t>
      </w:r>
    </w:p>
    <w:p w:rsidR="006725C9" w:rsidRPr="00C57CAD" w:rsidRDefault="006725C9" w:rsidP="00C57CAD">
      <w:pPr>
        <w:pStyle w:val="a3"/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6725C9" w:rsidRPr="00C57CAD" w:rsidRDefault="006725C9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Расходы по процентам</w:t>
      </w:r>
      <w:r w:rsidR="00D111F3" w:rsidRPr="00C57CAD">
        <w:rPr>
          <w:rFonts w:ascii="Arial" w:hAnsi="Arial" w:cs="Arial"/>
          <w:b/>
          <w:sz w:val="24"/>
          <w:szCs w:val="24"/>
          <w:lang w:val="ru-RU"/>
        </w:rPr>
        <w:t xml:space="preserve"> и отдельным затратам</w:t>
      </w:r>
    </w:p>
    <w:p w:rsidR="009652FC" w:rsidRPr="00C57CAD" w:rsidRDefault="009652FC" w:rsidP="00C57CAD">
      <w:pPr>
        <w:pStyle w:val="a3"/>
        <w:spacing w:after="0"/>
        <w:ind w:left="435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472EFA" w:rsidRPr="00C57CAD" w:rsidRDefault="00550376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Введено</w:t>
      </w:r>
      <w:r w:rsidR="009652FC" w:rsidRPr="00C57CAD">
        <w:rPr>
          <w:rFonts w:ascii="Arial" w:hAnsi="Arial" w:cs="Arial"/>
          <w:sz w:val="24"/>
          <w:szCs w:val="24"/>
          <w:lang w:val="ru-RU"/>
        </w:rPr>
        <w:t xml:space="preserve"> понятие контролируемой задолженности. Это задолженность:</w:t>
      </w:r>
    </w:p>
    <w:p w:rsidR="009652FC" w:rsidRPr="00C57CAD" w:rsidRDefault="009652FC" w:rsidP="00C57CAD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57CAD">
        <w:rPr>
          <w:rFonts w:ascii="Arial" w:hAnsi="Arial" w:cs="Arial"/>
        </w:rPr>
        <w:t xml:space="preserve">перед иностранным взаимозависимым лицом, не являющимся налоговым резидентом Узбекистана (более </w:t>
      </w:r>
      <w:r w:rsidR="006C13DE" w:rsidRPr="00C57CAD">
        <w:rPr>
          <w:rFonts w:ascii="Arial" w:hAnsi="Arial" w:cs="Arial"/>
        </w:rPr>
        <w:t>20</w:t>
      </w:r>
      <w:r w:rsidRPr="00C57CAD">
        <w:rPr>
          <w:rFonts w:ascii="Arial" w:hAnsi="Arial" w:cs="Arial"/>
        </w:rPr>
        <w:t xml:space="preserve"> % участия); </w:t>
      </w:r>
    </w:p>
    <w:p w:rsidR="009652FC" w:rsidRPr="00C57CAD" w:rsidRDefault="009652FC" w:rsidP="00C57CAD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перед резидентом – взаимосвязанным с иностранным лицом, указанным выше;</w:t>
      </w:r>
    </w:p>
    <w:p w:rsidR="009652FC" w:rsidRPr="00C57CAD" w:rsidRDefault="00C05EEE" w:rsidP="00C57CAD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перед лицами, для которых указанные выше лица являются поручителями и гарантами</w:t>
      </w:r>
      <w:r w:rsidR="007862F1" w:rsidRPr="00C57CAD">
        <w:rPr>
          <w:rFonts w:ascii="Arial" w:hAnsi="Arial" w:cs="Arial"/>
        </w:rPr>
        <w:t xml:space="preserve"> по данной задолженности.</w:t>
      </w:r>
      <w:r w:rsidRPr="00C57CAD">
        <w:rPr>
          <w:rFonts w:ascii="Arial" w:hAnsi="Arial" w:cs="Arial"/>
        </w:rPr>
        <w:t xml:space="preserve"> </w:t>
      </w:r>
    </w:p>
    <w:p w:rsidR="007862F1" w:rsidRPr="00C57CAD" w:rsidRDefault="007862F1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7862F1" w:rsidRPr="00C57CAD" w:rsidRDefault="007862F1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К таким задолженностям относятся:</w:t>
      </w:r>
    </w:p>
    <w:p w:rsidR="007862F1" w:rsidRPr="00C57CAD" w:rsidRDefault="007862F1" w:rsidP="00C57CAD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Заемные средства;</w:t>
      </w:r>
    </w:p>
    <w:p w:rsidR="007862F1" w:rsidRPr="00C57CAD" w:rsidRDefault="007862F1" w:rsidP="00C57CAD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Неустойки.</w:t>
      </w:r>
    </w:p>
    <w:p w:rsidR="007862F1" w:rsidRPr="00C57CAD" w:rsidRDefault="007862F1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BD4C4B" w:rsidRPr="00C57CAD" w:rsidRDefault="00BD4C4B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К п</w:t>
      </w:r>
      <w:r w:rsidR="00394A5C" w:rsidRPr="00C57CAD">
        <w:rPr>
          <w:rFonts w:ascii="Arial" w:hAnsi="Arial" w:cs="Arial"/>
        </w:rPr>
        <w:t>роцент</w:t>
      </w:r>
      <w:r w:rsidRPr="00C57CAD">
        <w:rPr>
          <w:rFonts w:ascii="Arial" w:hAnsi="Arial" w:cs="Arial"/>
        </w:rPr>
        <w:t>ам</w:t>
      </w:r>
      <w:r w:rsidR="00394A5C" w:rsidRPr="00C57CAD">
        <w:rPr>
          <w:rFonts w:ascii="Arial" w:hAnsi="Arial" w:cs="Arial"/>
        </w:rPr>
        <w:t xml:space="preserve"> по контролируемым займам и неустойк</w:t>
      </w:r>
      <w:r w:rsidRPr="00C57CAD">
        <w:rPr>
          <w:rFonts w:ascii="Arial" w:hAnsi="Arial" w:cs="Arial"/>
        </w:rPr>
        <w:t>ам</w:t>
      </w:r>
      <w:r w:rsidR="00394A5C" w:rsidRPr="00C57CAD">
        <w:rPr>
          <w:rFonts w:ascii="Arial" w:hAnsi="Arial" w:cs="Arial"/>
        </w:rPr>
        <w:t xml:space="preserve">  </w:t>
      </w:r>
      <w:r w:rsidR="00550376" w:rsidRPr="00C57CAD">
        <w:rPr>
          <w:rFonts w:ascii="Arial" w:hAnsi="Arial" w:cs="Arial"/>
        </w:rPr>
        <w:t xml:space="preserve">применяется </w:t>
      </w:r>
      <w:r w:rsidRPr="00C57CAD">
        <w:rPr>
          <w:rFonts w:ascii="Arial" w:hAnsi="Arial" w:cs="Arial"/>
        </w:rPr>
        <w:t xml:space="preserve"> правило «тонкой» капитализации, используемое в сфере международного налогообложения. </w:t>
      </w:r>
    </w:p>
    <w:p w:rsidR="00550376" w:rsidRPr="00C57CAD" w:rsidRDefault="00550376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 xml:space="preserve">Термин «тонкая капитализация» характеризует такое финансовое состояние компании, когда объем заемных средств существенно превышает ее собственный капитал. В этом случае деятельность компании финансируется не за счет вложений ее собственников в уставный капитал, а за счет привлечения заемного финансирования. Ведь проценты по заемным </w:t>
      </w:r>
      <w:r w:rsidRPr="00C57CAD">
        <w:rPr>
          <w:rFonts w:ascii="Arial" w:hAnsi="Arial" w:cs="Arial"/>
          <w:i/>
        </w:rPr>
        <w:lastRenderedPageBreak/>
        <w:t>средствам, уплачиваемые кредитору, уменьшают налоговую базу по налогу на прибыль, а национальное законодательство некоторых стран может предусматривать «льготное» налогообложение полученных процентов по сравнению с дивидендами.</w:t>
      </w:r>
    </w:p>
    <w:p w:rsidR="00BD4C4B" w:rsidRPr="00C57CAD" w:rsidRDefault="00BD4C4B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C57CAD">
        <w:rPr>
          <w:rFonts w:ascii="Arial" w:hAnsi="Arial" w:cs="Arial"/>
          <w:i/>
        </w:rPr>
        <w:t xml:space="preserve">Суть </w:t>
      </w:r>
      <w:r w:rsidR="00550376" w:rsidRPr="00C57CAD">
        <w:rPr>
          <w:rFonts w:ascii="Arial" w:hAnsi="Arial" w:cs="Arial"/>
          <w:i/>
        </w:rPr>
        <w:t xml:space="preserve">правила </w:t>
      </w:r>
      <w:r w:rsidRPr="00C57CAD">
        <w:rPr>
          <w:rFonts w:ascii="Arial" w:hAnsi="Arial" w:cs="Arial"/>
          <w:i/>
        </w:rPr>
        <w:t xml:space="preserve">в том, что проценты и неустойки по контролируемым задолженностям </w:t>
      </w:r>
      <w:r w:rsidR="00394A5C" w:rsidRPr="00C57CAD">
        <w:rPr>
          <w:rFonts w:ascii="Arial" w:hAnsi="Arial" w:cs="Arial"/>
          <w:i/>
        </w:rPr>
        <w:t xml:space="preserve">вычитаются </w:t>
      </w:r>
      <w:r w:rsidRPr="00C57CAD">
        <w:rPr>
          <w:rFonts w:ascii="Arial" w:hAnsi="Arial" w:cs="Arial"/>
          <w:i/>
        </w:rPr>
        <w:t xml:space="preserve">из налоговой базы </w:t>
      </w:r>
      <w:r w:rsidR="00394A5C" w:rsidRPr="00C57CAD">
        <w:rPr>
          <w:rFonts w:ascii="Arial" w:hAnsi="Arial" w:cs="Arial"/>
          <w:i/>
        </w:rPr>
        <w:t>в размере, не превышающем предельн</w:t>
      </w:r>
      <w:r w:rsidRPr="00C57CAD">
        <w:rPr>
          <w:rFonts w:ascii="Arial" w:hAnsi="Arial" w:cs="Arial"/>
          <w:i/>
        </w:rPr>
        <w:t>ого</w:t>
      </w:r>
      <w:r w:rsidR="00394A5C" w:rsidRPr="00C57CAD">
        <w:rPr>
          <w:rFonts w:ascii="Arial" w:hAnsi="Arial" w:cs="Arial"/>
          <w:i/>
        </w:rPr>
        <w:t xml:space="preserve"> значени</w:t>
      </w:r>
      <w:r w:rsidRPr="00C57CAD">
        <w:rPr>
          <w:rFonts w:ascii="Arial" w:hAnsi="Arial" w:cs="Arial"/>
          <w:i/>
        </w:rPr>
        <w:t>я. Оно</w:t>
      </w:r>
      <w:r w:rsidR="00394A5C" w:rsidRPr="00C57CAD">
        <w:rPr>
          <w:rFonts w:ascii="Arial" w:hAnsi="Arial" w:cs="Arial"/>
          <w:i/>
        </w:rPr>
        <w:t xml:space="preserve"> определя</w:t>
      </w:r>
      <w:r w:rsidRPr="00C57CAD">
        <w:rPr>
          <w:rFonts w:ascii="Arial" w:hAnsi="Arial" w:cs="Arial"/>
          <w:i/>
        </w:rPr>
        <w:t>е</w:t>
      </w:r>
      <w:r w:rsidR="00394A5C" w:rsidRPr="00C57CAD">
        <w:rPr>
          <w:rFonts w:ascii="Arial" w:hAnsi="Arial" w:cs="Arial"/>
          <w:i/>
        </w:rPr>
        <w:t xml:space="preserve">тся с учетом соотношения </w:t>
      </w:r>
      <w:r w:rsidRPr="00C57CAD">
        <w:rPr>
          <w:rFonts w:ascii="Arial" w:hAnsi="Arial" w:cs="Arial"/>
          <w:i/>
        </w:rPr>
        <w:t xml:space="preserve">между </w:t>
      </w:r>
      <w:r w:rsidR="00394A5C" w:rsidRPr="00C57CAD">
        <w:rPr>
          <w:rFonts w:ascii="Arial" w:hAnsi="Arial" w:cs="Arial"/>
          <w:i/>
        </w:rPr>
        <w:t>контролируемой задолженност</w:t>
      </w:r>
      <w:r w:rsidRPr="00C57CAD">
        <w:rPr>
          <w:rFonts w:ascii="Arial" w:hAnsi="Arial" w:cs="Arial"/>
          <w:i/>
        </w:rPr>
        <w:t>ью</w:t>
      </w:r>
      <w:r w:rsidR="00394A5C" w:rsidRPr="00C57CAD">
        <w:rPr>
          <w:rFonts w:ascii="Arial" w:hAnsi="Arial" w:cs="Arial"/>
          <w:i/>
        </w:rPr>
        <w:t xml:space="preserve"> и  собственн</w:t>
      </w:r>
      <w:r w:rsidRPr="00C57CAD">
        <w:rPr>
          <w:rFonts w:ascii="Arial" w:hAnsi="Arial" w:cs="Arial"/>
          <w:i/>
        </w:rPr>
        <w:t>ым</w:t>
      </w:r>
      <w:r w:rsidR="00394A5C" w:rsidRPr="00C57CAD">
        <w:rPr>
          <w:rFonts w:ascii="Arial" w:hAnsi="Arial" w:cs="Arial"/>
          <w:i/>
        </w:rPr>
        <w:t xml:space="preserve"> капитал</w:t>
      </w:r>
      <w:r w:rsidRPr="00C57CAD">
        <w:rPr>
          <w:rFonts w:ascii="Arial" w:hAnsi="Arial" w:cs="Arial"/>
          <w:i/>
        </w:rPr>
        <w:t>ом</w:t>
      </w:r>
      <w:r w:rsidR="00394A5C" w:rsidRPr="00C57CAD">
        <w:rPr>
          <w:rFonts w:ascii="Arial" w:hAnsi="Arial" w:cs="Arial"/>
          <w:i/>
        </w:rPr>
        <w:t xml:space="preserve"> предприятия</w:t>
      </w:r>
      <w:r w:rsidRPr="00C57CAD">
        <w:rPr>
          <w:rFonts w:ascii="Arial" w:hAnsi="Arial" w:cs="Arial"/>
        </w:rPr>
        <w:t>.</w:t>
      </w:r>
      <w:r w:rsidR="00394A5C" w:rsidRPr="00C57CAD">
        <w:rPr>
          <w:rFonts w:ascii="Arial" w:hAnsi="Arial" w:cs="Arial"/>
        </w:rPr>
        <w:t xml:space="preserve"> </w:t>
      </w:r>
    </w:p>
    <w:p w:rsidR="00394A5C" w:rsidRPr="00C57CAD" w:rsidRDefault="00550376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Кодексом установлены</w:t>
      </w:r>
      <w:r w:rsidR="00394A5C" w:rsidRPr="00C57CAD">
        <w:rPr>
          <w:rFonts w:ascii="Arial" w:hAnsi="Arial" w:cs="Arial"/>
        </w:rPr>
        <w:t xml:space="preserve"> следующие </w:t>
      </w:r>
      <w:r w:rsidR="00BD4C4B" w:rsidRPr="00C57CAD">
        <w:rPr>
          <w:rFonts w:ascii="Arial" w:hAnsi="Arial" w:cs="Arial"/>
        </w:rPr>
        <w:t xml:space="preserve">предельные </w:t>
      </w:r>
      <w:r w:rsidR="00394A5C" w:rsidRPr="00C57CAD">
        <w:rPr>
          <w:rFonts w:ascii="Arial" w:hAnsi="Arial" w:cs="Arial"/>
        </w:rPr>
        <w:t>коэффициенты капитализации:</w:t>
      </w:r>
    </w:p>
    <w:p w:rsidR="00394A5C" w:rsidRPr="00C57CAD" w:rsidRDefault="00394A5C" w:rsidP="00C57CAD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Для банков и лизинговых компаний – 13;</w:t>
      </w:r>
    </w:p>
    <w:p w:rsidR="00394A5C" w:rsidRPr="00C57CAD" w:rsidRDefault="00394A5C" w:rsidP="00C57CAD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Для остальных налогоплательщиков – 3.</w:t>
      </w:r>
    </w:p>
    <w:p w:rsidR="00394A5C" w:rsidRPr="00C57CAD" w:rsidRDefault="00394A5C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BD4C4B" w:rsidRPr="00C57CAD" w:rsidRDefault="00BD4C4B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b/>
        </w:rPr>
      </w:pPr>
      <w:r w:rsidRPr="00C57CAD">
        <w:rPr>
          <w:rFonts w:ascii="Arial" w:hAnsi="Arial" w:cs="Arial"/>
          <w:b/>
        </w:rPr>
        <w:t>Пример определения вычитаемого расхода по контролируемому займу</w:t>
      </w:r>
      <w:r w:rsidR="00C57CAD" w:rsidRPr="00C57CAD">
        <w:rPr>
          <w:rFonts w:ascii="Arial" w:hAnsi="Arial" w:cs="Arial"/>
          <w:b/>
        </w:rPr>
        <w:t>:</w:t>
      </w:r>
    </w:p>
    <w:p w:rsidR="00BD4C4B" w:rsidRPr="00C57CAD" w:rsidRDefault="00BD4C4B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>Доля участия иностранной компании – 30 %</w:t>
      </w:r>
    </w:p>
    <w:p w:rsidR="00BD4C4B" w:rsidRPr="00C57CAD" w:rsidRDefault="00BD4C4B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 xml:space="preserve">Сумма контролируемого займа </w:t>
      </w:r>
      <w:r w:rsidR="00545A12" w:rsidRPr="00C57CAD">
        <w:rPr>
          <w:rFonts w:ascii="Arial" w:hAnsi="Arial" w:cs="Arial"/>
          <w:i/>
        </w:rPr>
        <w:t>–</w:t>
      </w:r>
      <w:r w:rsidRPr="00C57CAD">
        <w:rPr>
          <w:rFonts w:ascii="Arial" w:hAnsi="Arial" w:cs="Arial"/>
          <w:i/>
        </w:rPr>
        <w:t xml:space="preserve"> </w:t>
      </w:r>
      <w:r w:rsidR="00545A12" w:rsidRPr="00C57CAD">
        <w:rPr>
          <w:rFonts w:ascii="Arial" w:hAnsi="Arial" w:cs="Arial"/>
          <w:i/>
        </w:rPr>
        <w:t xml:space="preserve">500 000 </w:t>
      </w:r>
      <w:proofErr w:type="spellStart"/>
      <w:r w:rsidR="00545A12" w:rsidRPr="00C57CAD">
        <w:rPr>
          <w:rFonts w:ascii="Arial" w:hAnsi="Arial" w:cs="Arial"/>
          <w:i/>
        </w:rPr>
        <w:t>тыс</w:t>
      </w:r>
      <w:proofErr w:type="gramStart"/>
      <w:r w:rsidR="00545A12" w:rsidRPr="00C57CAD">
        <w:rPr>
          <w:rFonts w:ascii="Arial" w:hAnsi="Arial" w:cs="Arial"/>
          <w:i/>
        </w:rPr>
        <w:t>.с</w:t>
      </w:r>
      <w:proofErr w:type="gramEnd"/>
      <w:r w:rsidR="00545A12" w:rsidRPr="00C57CAD">
        <w:rPr>
          <w:rFonts w:ascii="Arial" w:hAnsi="Arial" w:cs="Arial"/>
          <w:i/>
        </w:rPr>
        <w:t>ум</w:t>
      </w:r>
      <w:proofErr w:type="spellEnd"/>
      <w:r w:rsidR="00545A12" w:rsidRPr="00C57CAD">
        <w:rPr>
          <w:rFonts w:ascii="Arial" w:hAnsi="Arial" w:cs="Arial"/>
          <w:i/>
        </w:rPr>
        <w:t>.</w:t>
      </w:r>
    </w:p>
    <w:p w:rsidR="00545A12" w:rsidRPr="00C57CAD" w:rsidRDefault="00545A12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 xml:space="preserve">Сумма процентов за отчетный период – 90 000 </w:t>
      </w:r>
      <w:proofErr w:type="spellStart"/>
      <w:r w:rsidRPr="00C57CAD">
        <w:rPr>
          <w:rFonts w:ascii="Arial" w:hAnsi="Arial" w:cs="Arial"/>
          <w:i/>
        </w:rPr>
        <w:t>тыс</w:t>
      </w:r>
      <w:proofErr w:type="gramStart"/>
      <w:r w:rsidRPr="00C57CAD">
        <w:rPr>
          <w:rFonts w:ascii="Arial" w:hAnsi="Arial" w:cs="Arial"/>
          <w:i/>
        </w:rPr>
        <w:t>.с</w:t>
      </w:r>
      <w:proofErr w:type="gramEnd"/>
      <w:r w:rsidRPr="00C57CAD">
        <w:rPr>
          <w:rFonts w:ascii="Arial" w:hAnsi="Arial" w:cs="Arial"/>
          <w:i/>
        </w:rPr>
        <w:t>ум</w:t>
      </w:r>
      <w:proofErr w:type="spellEnd"/>
      <w:r w:rsidRPr="00C57CAD">
        <w:rPr>
          <w:rFonts w:ascii="Arial" w:hAnsi="Arial" w:cs="Arial"/>
          <w:i/>
        </w:rPr>
        <w:t>.</w:t>
      </w:r>
    </w:p>
    <w:p w:rsidR="00545A12" w:rsidRPr="00C57CAD" w:rsidRDefault="00545A12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 xml:space="preserve">Собственный капитал – 150 000 </w:t>
      </w:r>
      <w:proofErr w:type="spellStart"/>
      <w:r w:rsidRPr="00C57CAD">
        <w:rPr>
          <w:rFonts w:ascii="Arial" w:hAnsi="Arial" w:cs="Arial"/>
          <w:i/>
        </w:rPr>
        <w:t>тыс</w:t>
      </w:r>
      <w:proofErr w:type="gramStart"/>
      <w:r w:rsidRPr="00C57CAD">
        <w:rPr>
          <w:rFonts w:ascii="Arial" w:hAnsi="Arial" w:cs="Arial"/>
          <w:i/>
        </w:rPr>
        <w:t>.с</w:t>
      </w:r>
      <w:proofErr w:type="gramEnd"/>
      <w:r w:rsidRPr="00C57CAD">
        <w:rPr>
          <w:rFonts w:ascii="Arial" w:hAnsi="Arial" w:cs="Arial"/>
          <w:i/>
        </w:rPr>
        <w:t>ум</w:t>
      </w:r>
      <w:proofErr w:type="spellEnd"/>
      <w:r w:rsidRPr="00C57CAD">
        <w:rPr>
          <w:rFonts w:ascii="Arial" w:hAnsi="Arial" w:cs="Arial"/>
          <w:i/>
        </w:rPr>
        <w:t>.</w:t>
      </w:r>
    </w:p>
    <w:p w:rsidR="00545A12" w:rsidRPr="00C57CAD" w:rsidRDefault="00545A12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545A12" w:rsidRPr="00C57CAD" w:rsidRDefault="00545A12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>Определим коэффициент капитализации:</w:t>
      </w:r>
    </w:p>
    <w:p w:rsidR="00545A12" w:rsidRPr="00C57CAD" w:rsidRDefault="00545A12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>500 000</w:t>
      </w:r>
      <w:proofErr w:type="gramStart"/>
      <w:r w:rsidRPr="00C57CAD">
        <w:rPr>
          <w:rFonts w:ascii="Arial" w:hAnsi="Arial" w:cs="Arial"/>
          <w:i/>
        </w:rPr>
        <w:t xml:space="preserve"> </w:t>
      </w:r>
      <w:r w:rsidR="00333B69" w:rsidRPr="00C57CAD">
        <w:rPr>
          <w:rFonts w:ascii="Arial" w:hAnsi="Arial" w:cs="Arial"/>
          <w:i/>
        </w:rPr>
        <w:t>:</w:t>
      </w:r>
      <w:proofErr w:type="gramEnd"/>
      <w:r w:rsidRPr="00C57CAD">
        <w:rPr>
          <w:rFonts w:ascii="Arial" w:hAnsi="Arial" w:cs="Arial"/>
          <w:i/>
        </w:rPr>
        <w:t xml:space="preserve"> (150 000 х 30%) </w:t>
      </w:r>
      <w:r w:rsidR="00333B69" w:rsidRPr="00C57CAD">
        <w:rPr>
          <w:rFonts w:ascii="Arial" w:hAnsi="Arial" w:cs="Arial"/>
          <w:i/>
        </w:rPr>
        <w:t>:</w:t>
      </w:r>
      <w:r w:rsidRPr="00C57CAD">
        <w:rPr>
          <w:rFonts w:ascii="Arial" w:hAnsi="Arial" w:cs="Arial"/>
          <w:i/>
        </w:rPr>
        <w:t xml:space="preserve"> 3 = 3,7</w:t>
      </w:r>
    </w:p>
    <w:p w:rsidR="00333B69" w:rsidRPr="00C57CAD" w:rsidRDefault="00333B69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333B69" w:rsidRPr="00C57CAD" w:rsidRDefault="00333B69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C57CAD">
        <w:rPr>
          <w:rFonts w:ascii="Arial" w:hAnsi="Arial" w:cs="Arial"/>
          <w:i/>
        </w:rPr>
        <w:t xml:space="preserve">Вычитаемая часть процентов : 90 000 : 3,7 = 24 324,32 </w:t>
      </w:r>
      <w:proofErr w:type="spellStart"/>
      <w:r w:rsidRPr="00C57CAD">
        <w:rPr>
          <w:rFonts w:ascii="Arial" w:hAnsi="Arial" w:cs="Arial"/>
          <w:i/>
        </w:rPr>
        <w:t>тыс</w:t>
      </w:r>
      <w:proofErr w:type="gramStart"/>
      <w:r w:rsidRPr="00C57CAD">
        <w:rPr>
          <w:rFonts w:ascii="Arial" w:hAnsi="Arial" w:cs="Arial"/>
          <w:i/>
        </w:rPr>
        <w:t>.с</w:t>
      </w:r>
      <w:proofErr w:type="gramEnd"/>
      <w:r w:rsidRPr="00C57CAD">
        <w:rPr>
          <w:rFonts w:ascii="Arial" w:hAnsi="Arial" w:cs="Arial"/>
          <w:i/>
        </w:rPr>
        <w:t>ум</w:t>
      </w:r>
      <w:proofErr w:type="spellEnd"/>
      <w:r w:rsidRPr="00C57CAD">
        <w:rPr>
          <w:rFonts w:ascii="Arial" w:hAnsi="Arial" w:cs="Arial"/>
          <w:i/>
        </w:rPr>
        <w:t>.</w:t>
      </w:r>
    </w:p>
    <w:p w:rsidR="00333B69" w:rsidRPr="00C57CAD" w:rsidRDefault="00333B69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proofErr w:type="spellStart"/>
      <w:r w:rsidRPr="00C57CAD">
        <w:rPr>
          <w:rFonts w:ascii="Arial" w:hAnsi="Arial" w:cs="Arial"/>
          <w:i/>
        </w:rPr>
        <w:t>Невычитаемая</w:t>
      </w:r>
      <w:proofErr w:type="spellEnd"/>
      <w:r w:rsidRPr="00C57CAD">
        <w:rPr>
          <w:rFonts w:ascii="Arial" w:hAnsi="Arial" w:cs="Arial"/>
          <w:i/>
        </w:rPr>
        <w:t xml:space="preserve"> часть процентов: 90 000 – 24 324,32 = 65 675,68 </w:t>
      </w:r>
      <w:proofErr w:type="spellStart"/>
      <w:r w:rsidRPr="00C57CAD">
        <w:rPr>
          <w:rFonts w:ascii="Arial" w:hAnsi="Arial" w:cs="Arial"/>
          <w:i/>
        </w:rPr>
        <w:t>тыс</w:t>
      </w:r>
      <w:proofErr w:type="gramStart"/>
      <w:r w:rsidRPr="00C57CAD">
        <w:rPr>
          <w:rFonts w:ascii="Arial" w:hAnsi="Arial" w:cs="Arial"/>
          <w:i/>
        </w:rPr>
        <w:t>.с</w:t>
      </w:r>
      <w:proofErr w:type="gramEnd"/>
      <w:r w:rsidRPr="00C57CAD">
        <w:rPr>
          <w:rFonts w:ascii="Arial" w:hAnsi="Arial" w:cs="Arial"/>
          <w:i/>
        </w:rPr>
        <w:t>ум</w:t>
      </w:r>
      <w:proofErr w:type="spellEnd"/>
      <w:r w:rsidRPr="00C57CAD">
        <w:rPr>
          <w:rFonts w:ascii="Arial" w:hAnsi="Arial" w:cs="Arial"/>
          <w:i/>
        </w:rPr>
        <w:t>.</w:t>
      </w:r>
    </w:p>
    <w:p w:rsidR="00AA2854" w:rsidRPr="00C57CAD" w:rsidRDefault="00AA2854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AA2854" w:rsidRPr="00C57CAD" w:rsidRDefault="00AA2854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57CAD">
        <w:rPr>
          <w:rFonts w:ascii="Arial" w:hAnsi="Arial" w:cs="Arial"/>
          <w:b/>
        </w:rPr>
        <w:t xml:space="preserve">Расходы </w:t>
      </w:r>
      <w:r w:rsidR="00CA1C0A" w:rsidRPr="00C57CAD">
        <w:rPr>
          <w:rFonts w:ascii="Arial" w:hAnsi="Arial" w:cs="Arial"/>
          <w:b/>
        </w:rPr>
        <w:t>на формирование резерва предстоящих расходов по гарантийному ремонту и обслуживанию</w:t>
      </w:r>
    </w:p>
    <w:p w:rsidR="00C57CAD" w:rsidRPr="00C57CAD" w:rsidRDefault="00C57CAD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</w:p>
    <w:p w:rsidR="00CA1C0A" w:rsidRPr="00C57CAD" w:rsidRDefault="00CA1C0A" w:rsidP="00C57CAD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C57CAD">
        <w:rPr>
          <w:rFonts w:ascii="Arial" w:hAnsi="Arial" w:cs="Arial"/>
        </w:rPr>
        <w:t>В Кодекс</w:t>
      </w:r>
      <w:r w:rsidR="00550376" w:rsidRPr="00C57CAD">
        <w:rPr>
          <w:rFonts w:ascii="Arial" w:hAnsi="Arial" w:cs="Arial"/>
        </w:rPr>
        <w:t>е</w:t>
      </w:r>
      <w:r w:rsidRPr="00C57CAD">
        <w:rPr>
          <w:rFonts w:ascii="Arial" w:hAnsi="Arial" w:cs="Arial"/>
        </w:rPr>
        <w:t xml:space="preserve"> предусматриваются правила формирования резерва предстоящих расходов по гарантийному ремонту и обслуживанию, а также расходования резервных средств.</w:t>
      </w:r>
    </w:p>
    <w:p w:rsidR="00231125" w:rsidRPr="00C57CAD" w:rsidRDefault="00231125" w:rsidP="00C57CAD">
      <w:pPr>
        <w:tabs>
          <w:tab w:val="left" w:pos="426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color w:val="202020"/>
          <w:sz w:val="24"/>
          <w:szCs w:val="24"/>
        </w:rPr>
        <w:t xml:space="preserve">Предприятие </w:t>
      </w:r>
      <w:r w:rsidRPr="00C57CAD">
        <w:rPr>
          <w:rFonts w:ascii="Arial" w:eastAsia="Times New Roman" w:hAnsi="Arial" w:cs="Arial"/>
          <w:sz w:val="24"/>
          <w:szCs w:val="24"/>
        </w:rPr>
        <w:t>самостоятельно принимает решение о создании такого резерва и определяет предельный размер отчислений в учетной политике для целей налогообложения. Резерв создается в отношении тех товаров (услуг), для которых предусмотрено гарантийное обслуживание.</w:t>
      </w:r>
    </w:p>
    <w:p w:rsidR="00231125" w:rsidRPr="00C57CAD" w:rsidRDefault="00231125" w:rsidP="00C57CAD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 xml:space="preserve">На расходы относится сумма отчислений в резерв на дату реализации указанных товаров (услуг). </w:t>
      </w:r>
    </w:p>
    <w:p w:rsidR="00231125" w:rsidRPr="00C57CAD" w:rsidRDefault="00231125" w:rsidP="00C57CAD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 xml:space="preserve">Предельный размер резерва </w:t>
      </w:r>
      <w:r w:rsidRPr="00C57CAD">
        <w:rPr>
          <w:rFonts w:ascii="Arial" w:eastAsia="Times New Roman" w:hAnsi="Arial" w:cs="Arial"/>
          <w:color w:val="202020"/>
          <w:sz w:val="24"/>
          <w:szCs w:val="24"/>
        </w:rPr>
        <w:t xml:space="preserve">определяется как доля фактических расходов по гарантийному ремонту и обслуживанию в объеме выручки от реализации указанных </w:t>
      </w:r>
      <w:r w:rsidRPr="00C57CAD">
        <w:rPr>
          <w:rFonts w:ascii="Arial" w:eastAsia="Times New Roman" w:hAnsi="Arial" w:cs="Arial"/>
          <w:sz w:val="24"/>
          <w:szCs w:val="24"/>
        </w:rPr>
        <w:t xml:space="preserve">товаров (услуг) за </w:t>
      </w:r>
      <w:r w:rsidR="00091881" w:rsidRPr="00C57CAD">
        <w:rPr>
          <w:rFonts w:ascii="Arial" w:eastAsia="Times New Roman" w:hAnsi="Arial" w:cs="Arial"/>
          <w:sz w:val="24"/>
          <w:szCs w:val="24"/>
        </w:rPr>
        <w:t>фактический период их реализации (но не более 3 лет),</w:t>
      </w:r>
      <w:r w:rsidR="00686051" w:rsidRPr="00C57CAD">
        <w:rPr>
          <w:rFonts w:ascii="Arial" w:eastAsia="Times New Roman" w:hAnsi="Arial" w:cs="Arial"/>
          <w:sz w:val="24"/>
          <w:szCs w:val="24"/>
        </w:rPr>
        <w:t xml:space="preserve"> у</w:t>
      </w:r>
      <w:r w:rsidRPr="00C57CAD">
        <w:rPr>
          <w:rFonts w:ascii="Arial" w:eastAsia="Times New Roman" w:hAnsi="Arial" w:cs="Arial"/>
          <w:sz w:val="24"/>
          <w:szCs w:val="24"/>
        </w:rPr>
        <w:t xml:space="preserve">множенная на сумму выручки от реализации указанных товаров (услуг) за отчетный (налоговый) период. </w:t>
      </w:r>
    </w:p>
    <w:p w:rsidR="00091881" w:rsidRPr="00C57CAD" w:rsidRDefault="00091881" w:rsidP="00C57CAD">
      <w:pPr>
        <w:tabs>
          <w:tab w:val="left" w:pos="993"/>
        </w:tabs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CAD">
        <w:rPr>
          <w:rFonts w:ascii="Arial" w:eastAsia="Times New Roman" w:hAnsi="Arial" w:cs="Arial"/>
          <w:b/>
          <w:sz w:val="24"/>
          <w:szCs w:val="24"/>
        </w:rPr>
        <w:t>Расходы, не подлежащие вычету</w:t>
      </w:r>
    </w:p>
    <w:p w:rsidR="00231125" w:rsidRPr="00C57CAD" w:rsidRDefault="00550376" w:rsidP="00C57CAD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Кодекс предусматривает р</w:t>
      </w:r>
      <w:r w:rsidR="00091881" w:rsidRPr="00C57CAD">
        <w:rPr>
          <w:rFonts w:ascii="Arial" w:eastAsia="Times New Roman" w:hAnsi="Arial" w:cs="Arial"/>
          <w:sz w:val="24"/>
          <w:szCs w:val="24"/>
        </w:rPr>
        <w:t xml:space="preserve">асходы, которые относятся к </w:t>
      </w:r>
      <w:proofErr w:type="spellStart"/>
      <w:r w:rsidR="00091881" w:rsidRPr="00C57CAD">
        <w:rPr>
          <w:rFonts w:ascii="Arial" w:eastAsia="Times New Roman" w:hAnsi="Arial" w:cs="Arial"/>
          <w:sz w:val="24"/>
          <w:szCs w:val="24"/>
        </w:rPr>
        <w:t>невычитаемым</w:t>
      </w:r>
      <w:proofErr w:type="spellEnd"/>
      <w:r w:rsidR="00585502" w:rsidRPr="00C57CAD">
        <w:rPr>
          <w:rFonts w:ascii="Arial" w:eastAsia="Times New Roman" w:hAnsi="Arial" w:cs="Arial"/>
          <w:sz w:val="24"/>
          <w:szCs w:val="24"/>
        </w:rPr>
        <w:t xml:space="preserve">, в том числе дополнительно включенные в ранее существовавший перечень </w:t>
      </w:r>
      <w:proofErr w:type="spellStart"/>
      <w:r w:rsidR="00585502" w:rsidRPr="00C57CAD">
        <w:rPr>
          <w:rFonts w:ascii="Arial" w:eastAsia="Times New Roman" w:hAnsi="Arial" w:cs="Arial"/>
          <w:sz w:val="24"/>
          <w:szCs w:val="24"/>
        </w:rPr>
        <w:t>невычитаемых</w:t>
      </w:r>
      <w:proofErr w:type="spellEnd"/>
      <w:r w:rsidR="00585502" w:rsidRPr="00C57CAD">
        <w:rPr>
          <w:rFonts w:ascii="Arial" w:eastAsia="Times New Roman" w:hAnsi="Arial" w:cs="Arial"/>
          <w:sz w:val="24"/>
          <w:szCs w:val="24"/>
        </w:rPr>
        <w:t xml:space="preserve"> расходов:</w:t>
      </w:r>
    </w:p>
    <w:p w:rsidR="00585502" w:rsidRPr="00C57CAD" w:rsidRDefault="00585502" w:rsidP="00C57CAD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lastRenderedPageBreak/>
        <w:t>Затраты, включаемые в стоимость активов;</w:t>
      </w:r>
    </w:p>
    <w:p w:rsidR="00585502" w:rsidRPr="00C57CAD" w:rsidRDefault="00585502" w:rsidP="00C57CAD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Дивиденды;</w:t>
      </w:r>
    </w:p>
    <w:p w:rsidR="00585502" w:rsidRPr="00C57CAD" w:rsidRDefault="00585502" w:rsidP="00C57CAD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Затраты за счет резервов;</w:t>
      </w:r>
    </w:p>
    <w:p w:rsidR="00585502" w:rsidRPr="00C57CAD" w:rsidRDefault="00585502" w:rsidP="00C57CAD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Суммы уценки имущества;</w:t>
      </w:r>
    </w:p>
    <w:p w:rsidR="00585502" w:rsidRPr="00C57CAD" w:rsidRDefault="00585502" w:rsidP="00C57CAD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Расходы, не связанные с деятельностью, направленной на получение дохода;</w:t>
      </w:r>
    </w:p>
    <w:p w:rsidR="00585502" w:rsidRPr="00C57CAD" w:rsidRDefault="00585502" w:rsidP="00C57CAD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Другие виды затрат.</w:t>
      </w:r>
    </w:p>
    <w:p w:rsidR="00585502" w:rsidRPr="00C57CAD" w:rsidRDefault="00585502" w:rsidP="00C57CA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1881" w:rsidRPr="00C57CAD" w:rsidRDefault="00091881" w:rsidP="00C57CA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Исключение составляют:</w:t>
      </w:r>
    </w:p>
    <w:p w:rsidR="00091881" w:rsidRPr="00C57CAD" w:rsidRDefault="00091881" w:rsidP="00C57CAD">
      <w:pPr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Убытки от выбытия основных средств</w:t>
      </w:r>
      <w:r w:rsidR="00826E95" w:rsidRPr="00C57CAD">
        <w:rPr>
          <w:rFonts w:ascii="Arial" w:eastAsia="Times New Roman" w:hAnsi="Arial" w:cs="Arial"/>
          <w:sz w:val="24"/>
          <w:szCs w:val="24"/>
        </w:rPr>
        <w:t>.</w:t>
      </w:r>
    </w:p>
    <w:p w:rsidR="009E5D63" w:rsidRPr="00C57CAD" w:rsidRDefault="009E5D63" w:rsidP="00C57CA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Эти статьи расходов отнесены к вычитаемым.</w:t>
      </w:r>
    </w:p>
    <w:p w:rsidR="00B573E4" w:rsidRPr="00C57CAD" w:rsidRDefault="00B573E4" w:rsidP="00C57CAD">
      <w:pPr>
        <w:tabs>
          <w:tab w:val="left" w:pos="993"/>
        </w:tabs>
        <w:spacing w:after="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57CAD">
        <w:rPr>
          <w:rFonts w:ascii="Arial" w:eastAsia="Times New Roman" w:hAnsi="Arial" w:cs="Arial"/>
          <w:b/>
          <w:sz w:val="24"/>
          <w:szCs w:val="24"/>
        </w:rPr>
        <w:t>Особенности определения налоговой базы</w:t>
      </w:r>
    </w:p>
    <w:p w:rsidR="00B573E4" w:rsidRPr="00C57CAD" w:rsidRDefault="00B573E4" w:rsidP="00C57CA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Отдельн</w:t>
      </w:r>
      <w:r w:rsidR="00A81686" w:rsidRPr="00C57CAD">
        <w:rPr>
          <w:rFonts w:ascii="Arial" w:eastAsia="Times New Roman" w:hAnsi="Arial" w:cs="Arial"/>
          <w:sz w:val="24"/>
          <w:szCs w:val="24"/>
        </w:rPr>
        <w:t>ые статьи</w:t>
      </w:r>
      <w:r w:rsidRPr="00C57CAD">
        <w:rPr>
          <w:rFonts w:ascii="Arial" w:eastAsia="Times New Roman" w:hAnsi="Arial" w:cs="Arial"/>
          <w:sz w:val="24"/>
          <w:szCs w:val="24"/>
        </w:rPr>
        <w:t xml:space="preserve"> </w:t>
      </w:r>
      <w:r w:rsidR="00585502" w:rsidRPr="00C57CAD">
        <w:rPr>
          <w:rFonts w:ascii="Arial" w:eastAsia="Times New Roman" w:hAnsi="Arial" w:cs="Arial"/>
          <w:sz w:val="24"/>
          <w:szCs w:val="24"/>
        </w:rPr>
        <w:t xml:space="preserve">Кодекса устанавливают особенности </w:t>
      </w:r>
      <w:r w:rsidRPr="00C57CAD">
        <w:rPr>
          <w:rFonts w:ascii="Arial" w:eastAsia="Times New Roman" w:hAnsi="Arial" w:cs="Arial"/>
          <w:sz w:val="24"/>
          <w:szCs w:val="24"/>
        </w:rPr>
        <w:t xml:space="preserve">определения налоговой базы </w:t>
      </w:r>
      <w:r w:rsidR="00A81686" w:rsidRPr="00C57CAD">
        <w:rPr>
          <w:rFonts w:ascii="Arial" w:eastAsia="Times New Roman" w:hAnsi="Arial" w:cs="Arial"/>
          <w:sz w:val="24"/>
          <w:szCs w:val="24"/>
        </w:rPr>
        <w:t>некоторых</w:t>
      </w:r>
      <w:r w:rsidRPr="00C57CAD">
        <w:rPr>
          <w:rFonts w:ascii="Arial" w:eastAsia="Times New Roman" w:hAnsi="Arial" w:cs="Arial"/>
          <w:sz w:val="24"/>
          <w:szCs w:val="24"/>
        </w:rPr>
        <w:t xml:space="preserve"> налогоплательщиков и видов операций.</w:t>
      </w:r>
    </w:p>
    <w:p w:rsidR="00B573E4" w:rsidRPr="00C57CAD" w:rsidRDefault="00B573E4" w:rsidP="00C57CA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 xml:space="preserve">К ним </w:t>
      </w:r>
      <w:r w:rsidR="00A81686" w:rsidRPr="00C57CAD">
        <w:rPr>
          <w:rFonts w:ascii="Arial" w:eastAsia="Times New Roman" w:hAnsi="Arial" w:cs="Arial"/>
          <w:sz w:val="24"/>
          <w:szCs w:val="24"/>
        </w:rPr>
        <w:t xml:space="preserve">в числе прочих </w:t>
      </w:r>
      <w:r w:rsidRPr="00C57CAD">
        <w:rPr>
          <w:rFonts w:ascii="Arial" w:eastAsia="Times New Roman" w:hAnsi="Arial" w:cs="Arial"/>
          <w:sz w:val="24"/>
          <w:szCs w:val="24"/>
        </w:rPr>
        <w:t>относятся:</w:t>
      </w:r>
    </w:p>
    <w:p w:rsidR="00B573E4" w:rsidRPr="00C57CAD" w:rsidRDefault="00B573E4" w:rsidP="00C57CAD">
      <w:pPr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Некоммерческие организации;</w:t>
      </w:r>
    </w:p>
    <w:p w:rsidR="00A81686" w:rsidRPr="00C57CAD" w:rsidRDefault="00A81686" w:rsidP="00C57CAD">
      <w:pPr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Операции с ценными бумагами;</w:t>
      </w:r>
    </w:p>
    <w:p w:rsidR="00B573E4" w:rsidRPr="00C57CAD" w:rsidRDefault="00B573E4" w:rsidP="00C57CAD">
      <w:pPr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 xml:space="preserve">Операции </w:t>
      </w:r>
      <w:r w:rsidR="00A81686" w:rsidRPr="00C57CAD">
        <w:rPr>
          <w:rFonts w:ascii="Arial" w:eastAsia="Times New Roman" w:hAnsi="Arial" w:cs="Arial"/>
          <w:sz w:val="24"/>
          <w:szCs w:val="24"/>
        </w:rPr>
        <w:t xml:space="preserve">с финансовыми инструментами срочных сделок; </w:t>
      </w:r>
    </w:p>
    <w:p w:rsidR="00B573E4" w:rsidRPr="00C57CAD" w:rsidRDefault="00A81686" w:rsidP="00C57CAD">
      <w:pPr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Консолидированные группы налогоплательщиков;</w:t>
      </w:r>
    </w:p>
    <w:p w:rsidR="00A81686" w:rsidRPr="00C57CAD" w:rsidRDefault="00A81686" w:rsidP="00C57CAD">
      <w:pPr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7CAD">
        <w:rPr>
          <w:rFonts w:ascii="Arial" w:eastAsia="Times New Roman" w:hAnsi="Arial" w:cs="Arial"/>
          <w:sz w:val="24"/>
          <w:szCs w:val="24"/>
        </w:rPr>
        <w:t>Контролируемые иностранные компании.</w:t>
      </w:r>
    </w:p>
    <w:p w:rsidR="007850BF" w:rsidRPr="00C57CAD" w:rsidRDefault="007850BF" w:rsidP="00C57CAD">
      <w:pPr>
        <w:tabs>
          <w:tab w:val="left" w:pos="993"/>
        </w:tabs>
        <w:spacing w:after="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57CAD">
        <w:rPr>
          <w:rFonts w:ascii="Arial" w:eastAsia="Times New Roman" w:hAnsi="Arial" w:cs="Arial"/>
          <w:b/>
          <w:color w:val="000000"/>
          <w:sz w:val="24"/>
          <w:szCs w:val="24"/>
        </w:rPr>
        <w:t>Перенос убытков</w:t>
      </w:r>
    </w:p>
    <w:p w:rsidR="007850BF" w:rsidRPr="00C57CAD" w:rsidRDefault="00585502" w:rsidP="00C57CAD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57CAD">
        <w:rPr>
          <w:rFonts w:ascii="Arial" w:hAnsi="Arial" w:cs="Arial"/>
          <w:sz w:val="24"/>
          <w:szCs w:val="24"/>
        </w:rPr>
        <w:t xml:space="preserve">Кодекс допускает </w:t>
      </w:r>
      <w:r w:rsidR="003641DE" w:rsidRPr="00C57CAD">
        <w:rPr>
          <w:rFonts w:ascii="Arial" w:hAnsi="Arial" w:cs="Arial"/>
          <w:sz w:val="24"/>
          <w:szCs w:val="24"/>
        </w:rPr>
        <w:t xml:space="preserve"> перенос убытков в течение </w:t>
      </w:r>
      <w:r w:rsidRPr="00C57CAD">
        <w:rPr>
          <w:rFonts w:ascii="Arial" w:hAnsi="Arial" w:cs="Arial"/>
          <w:sz w:val="24"/>
          <w:szCs w:val="24"/>
        </w:rPr>
        <w:t xml:space="preserve">10 </w:t>
      </w:r>
      <w:r w:rsidR="003641DE" w:rsidRPr="00C57CAD">
        <w:rPr>
          <w:rFonts w:ascii="Arial" w:hAnsi="Arial" w:cs="Arial"/>
          <w:sz w:val="24"/>
          <w:szCs w:val="24"/>
        </w:rPr>
        <w:t xml:space="preserve">лет в размере не более </w:t>
      </w:r>
      <w:r w:rsidRPr="00C57CAD">
        <w:rPr>
          <w:rFonts w:ascii="Arial" w:hAnsi="Arial" w:cs="Arial"/>
          <w:sz w:val="24"/>
          <w:szCs w:val="24"/>
        </w:rPr>
        <w:t xml:space="preserve">60 </w:t>
      </w:r>
      <w:r w:rsidR="003641DE" w:rsidRPr="00C57CAD">
        <w:rPr>
          <w:rFonts w:ascii="Arial" w:hAnsi="Arial" w:cs="Arial"/>
          <w:sz w:val="24"/>
          <w:szCs w:val="24"/>
        </w:rPr>
        <w:t>% от налоговой базы.</w:t>
      </w:r>
    </w:p>
    <w:p w:rsidR="003641DE" w:rsidRPr="00C57CAD" w:rsidRDefault="000663E8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</w:t>
      </w:r>
      <w:r w:rsidR="003641DE" w:rsidRPr="00C57CAD">
        <w:rPr>
          <w:rFonts w:ascii="Arial" w:hAnsi="Arial" w:cs="Arial"/>
          <w:sz w:val="24"/>
          <w:szCs w:val="24"/>
          <w:lang w:val="ru-RU"/>
        </w:rPr>
        <w:t>риводится порядок переноса убытков в отдельных случаях:</w:t>
      </w:r>
    </w:p>
    <w:p w:rsidR="003641DE" w:rsidRPr="00C57CAD" w:rsidRDefault="000663E8" w:rsidP="00C57CAD">
      <w:pPr>
        <w:pStyle w:val="a3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При реорганизации;</w:t>
      </w:r>
    </w:p>
    <w:p w:rsidR="000663E8" w:rsidRPr="00C57CAD" w:rsidRDefault="000663E8" w:rsidP="00C57CAD">
      <w:pPr>
        <w:pStyle w:val="a3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По консолидированной группе налогоплательщиков;</w:t>
      </w:r>
    </w:p>
    <w:p w:rsidR="000663E8" w:rsidRPr="00C57CAD" w:rsidRDefault="000663E8" w:rsidP="00C57CAD">
      <w:pPr>
        <w:pStyle w:val="a3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При выбытии доли участия;</w:t>
      </w:r>
    </w:p>
    <w:p w:rsidR="000663E8" w:rsidRPr="00C57CAD" w:rsidRDefault="000663E8" w:rsidP="00C57CAD">
      <w:pPr>
        <w:pStyle w:val="a3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При доверительном управлении;</w:t>
      </w:r>
    </w:p>
    <w:p w:rsidR="000663E8" w:rsidRPr="00C57CAD" w:rsidRDefault="000663E8" w:rsidP="00C57CAD">
      <w:pPr>
        <w:pStyle w:val="a3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От обслуживающих  хозяйств;</w:t>
      </w:r>
    </w:p>
    <w:p w:rsidR="000663E8" w:rsidRPr="00C57CAD" w:rsidRDefault="000663E8" w:rsidP="00C57CAD">
      <w:pPr>
        <w:pStyle w:val="a3"/>
        <w:numPr>
          <w:ilvl w:val="0"/>
          <w:numId w:val="19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По операциям с ценными бумагами и финансовыми инструментами срочных сделок.</w:t>
      </w:r>
    </w:p>
    <w:p w:rsidR="000663E8" w:rsidRPr="00C57CAD" w:rsidRDefault="000663E8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663E8" w:rsidRPr="00C57CAD" w:rsidRDefault="000663E8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Ставки налога на прибыль</w:t>
      </w:r>
    </w:p>
    <w:p w:rsidR="00896E5C" w:rsidRPr="00C57CAD" w:rsidRDefault="0058550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С</w:t>
      </w:r>
      <w:r w:rsidR="00896E5C" w:rsidRPr="00C57CAD">
        <w:rPr>
          <w:rFonts w:ascii="Arial" w:hAnsi="Arial" w:cs="Arial"/>
          <w:sz w:val="24"/>
          <w:szCs w:val="24"/>
          <w:lang w:val="ru-RU"/>
        </w:rPr>
        <w:t xml:space="preserve">тавка налога  20 % </w:t>
      </w:r>
      <w:proofErr w:type="gramStart"/>
      <w:r w:rsidR="00896E5C" w:rsidRPr="00C57CAD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 w:rsidR="00896E5C" w:rsidRPr="00C57CAD">
        <w:rPr>
          <w:rFonts w:ascii="Arial" w:hAnsi="Arial" w:cs="Arial"/>
          <w:sz w:val="24"/>
          <w:szCs w:val="24"/>
          <w:lang w:val="ru-RU"/>
        </w:rPr>
        <w:t>:</w:t>
      </w:r>
    </w:p>
    <w:p w:rsidR="00896E5C" w:rsidRPr="00C57CAD" w:rsidRDefault="006C13DE" w:rsidP="00C57CAD">
      <w:pPr>
        <w:pStyle w:val="a3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Банков</w:t>
      </w:r>
    </w:p>
    <w:p w:rsidR="00896E5C" w:rsidRPr="00C57CAD" w:rsidRDefault="00896E5C" w:rsidP="00C57CAD">
      <w:pPr>
        <w:pStyle w:val="a3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Производителей </w:t>
      </w:r>
      <w:r w:rsidR="006C13DE" w:rsidRPr="00C57CAD">
        <w:rPr>
          <w:rFonts w:ascii="Arial" w:hAnsi="Arial" w:cs="Arial"/>
          <w:sz w:val="24"/>
          <w:szCs w:val="24"/>
          <w:lang w:val="ru-RU"/>
        </w:rPr>
        <w:t>цемента и полиэтиленовых гранул</w:t>
      </w:r>
    </w:p>
    <w:p w:rsidR="00896E5C" w:rsidRPr="00C57CAD" w:rsidRDefault="00896E5C" w:rsidP="00C57CAD">
      <w:pPr>
        <w:pStyle w:val="a3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Операторов </w:t>
      </w:r>
      <w:r w:rsidR="006C13DE" w:rsidRPr="00C57CAD">
        <w:rPr>
          <w:rFonts w:ascii="Arial" w:hAnsi="Arial" w:cs="Arial"/>
          <w:sz w:val="24"/>
          <w:szCs w:val="24"/>
          <w:lang w:val="ru-RU"/>
        </w:rPr>
        <w:t>сотовой связи</w:t>
      </w:r>
    </w:p>
    <w:p w:rsidR="0057481C" w:rsidRPr="00C57CAD" w:rsidRDefault="0057481C" w:rsidP="00C57CAD">
      <w:pPr>
        <w:pStyle w:val="a3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Рынков и торговых комплексов</w:t>
      </w:r>
    </w:p>
    <w:p w:rsidR="0057481C" w:rsidRPr="00C57CAD" w:rsidRDefault="0057481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57481C" w:rsidRPr="00C57CAD" w:rsidRDefault="0057481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Устанавливается  ставка 0% </w:t>
      </w:r>
      <w:proofErr w:type="gramStart"/>
      <w:r w:rsidRPr="00C57CAD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 w:rsidRPr="00C57CAD">
        <w:rPr>
          <w:rFonts w:ascii="Arial" w:hAnsi="Arial" w:cs="Arial"/>
          <w:sz w:val="24"/>
          <w:szCs w:val="24"/>
          <w:lang w:val="ru-RU"/>
        </w:rPr>
        <w:t>:</w:t>
      </w:r>
    </w:p>
    <w:p w:rsidR="0057481C" w:rsidRPr="00C57CAD" w:rsidRDefault="0057481C" w:rsidP="00C57CAD">
      <w:pPr>
        <w:pStyle w:val="a3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Сельхозпроизводителей по прибыли от реализации собственной сельхозпродукции</w:t>
      </w:r>
      <w:r w:rsidR="00544C7C" w:rsidRPr="00C57CAD">
        <w:rPr>
          <w:rFonts w:ascii="Arial" w:hAnsi="Arial" w:cs="Arial"/>
          <w:sz w:val="24"/>
          <w:szCs w:val="24"/>
          <w:lang w:val="ru-RU"/>
        </w:rPr>
        <w:t>.  Объем реализации собственной сельхозпродукции должен составлять более 90 %</w:t>
      </w:r>
      <w:r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57481C" w:rsidRPr="00C57CAD" w:rsidRDefault="0057481C" w:rsidP="00C57CAD">
      <w:pPr>
        <w:pStyle w:val="a3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Социальной сферы;</w:t>
      </w:r>
    </w:p>
    <w:p w:rsidR="0057481C" w:rsidRPr="00C57CAD" w:rsidRDefault="0057481C" w:rsidP="00C57CAD">
      <w:pPr>
        <w:pStyle w:val="a3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lastRenderedPageBreak/>
        <w:t>Бюджетных организаций</w:t>
      </w:r>
      <w:r w:rsidR="00544C7C" w:rsidRPr="00C57CAD">
        <w:rPr>
          <w:rFonts w:ascii="Arial" w:hAnsi="Arial" w:cs="Arial"/>
          <w:sz w:val="24"/>
          <w:szCs w:val="24"/>
          <w:lang w:val="ru-RU"/>
        </w:rPr>
        <w:t>.  До 1 января 2023 года предусматривается применение  ставки 0 % к доходам из дополнительных источников при условии целевого использования на укрепление материально-технической и социальной базы, материальное стимулирование работников</w:t>
      </w:r>
      <w:r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57481C" w:rsidRPr="00C57CAD" w:rsidRDefault="0057481C" w:rsidP="00C57CAD">
      <w:pPr>
        <w:pStyle w:val="a3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Экспорта</w:t>
      </w:r>
      <w:r w:rsidR="00484069" w:rsidRPr="00C57CAD">
        <w:rPr>
          <w:rFonts w:ascii="Arial" w:hAnsi="Arial" w:cs="Arial"/>
          <w:sz w:val="24"/>
          <w:szCs w:val="24"/>
          <w:lang w:val="ru-RU"/>
        </w:rPr>
        <w:t>.  Доходы от экспорта должны составлять более 15 %. Должно быть документальное подтверждение экспорта и поступление доходов не позднее 180 дней со дня экспорта. Ставка 0 % не распространяется на экспорт сырьевых товаров по перечню, международные перевозки (за исключением автотранспортных), транспортировку по трубопроводам и газопроводам</w:t>
      </w:r>
      <w:r w:rsidRPr="00C57CAD">
        <w:rPr>
          <w:rFonts w:ascii="Arial" w:hAnsi="Arial" w:cs="Arial"/>
          <w:sz w:val="24"/>
          <w:szCs w:val="24"/>
          <w:lang w:val="ru-RU"/>
        </w:rPr>
        <w:t>;</w:t>
      </w:r>
    </w:p>
    <w:p w:rsidR="0057481C" w:rsidRPr="00C57CAD" w:rsidRDefault="0057481C" w:rsidP="00C57CAD">
      <w:pPr>
        <w:pStyle w:val="a3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Предприятий, использующих труд </w:t>
      </w:r>
      <w:r w:rsidR="00826E95" w:rsidRPr="00C57CAD">
        <w:rPr>
          <w:rFonts w:ascii="Arial" w:hAnsi="Arial" w:cs="Arial"/>
          <w:sz w:val="24"/>
          <w:szCs w:val="24"/>
          <w:lang w:val="ru-RU"/>
        </w:rPr>
        <w:t xml:space="preserve">лиц с </w:t>
      </w:r>
      <w:r w:rsidRPr="00C57CAD">
        <w:rPr>
          <w:rFonts w:ascii="Arial" w:hAnsi="Arial" w:cs="Arial"/>
          <w:sz w:val="24"/>
          <w:szCs w:val="24"/>
          <w:lang w:val="ru-RU"/>
        </w:rPr>
        <w:t>инвалид</w:t>
      </w:r>
      <w:r w:rsidR="00826E95" w:rsidRPr="00C57CAD">
        <w:rPr>
          <w:rFonts w:ascii="Arial" w:hAnsi="Arial" w:cs="Arial"/>
          <w:sz w:val="24"/>
          <w:szCs w:val="24"/>
          <w:lang w:val="ru-RU"/>
        </w:rPr>
        <w:t>ностью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(при определенных условиях);</w:t>
      </w:r>
    </w:p>
    <w:p w:rsidR="0057481C" w:rsidRPr="00C57CAD" w:rsidRDefault="0057481C" w:rsidP="00C57CAD">
      <w:pPr>
        <w:pStyle w:val="a3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Народного банка от средств на ИНПС.</w:t>
      </w:r>
    </w:p>
    <w:p w:rsidR="00686051" w:rsidRPr="00C57CAD" w:rsidRDefault="00686051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57481C" w:rsidRPr="00C57CAD" w:rsidRDefault="006C13DE" w:rsidP="00C57CAD">
      <w:pPr>
        <w:pStyle w:val="a3"/>
        <w:spacing w:after="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Устано</w:t>
      </w:r>
      <w:r w:rsidR="00585502" w:rsidRPr="00C57CAD">
        <w:rPr>
          <w:rFonts w:ascii="Arial" w:hAnsi="Arial" w:cs="Arial"/>
          <w:sz w:val="24"/>
          <w:szCs w:val="24"/>
          <w:lang w:val="ru-RU"/>
        </w:rPr>
        <w:t>влена</w:t>
      </w:r>
      <w:r w:rsidR="0057481C" w:rsidRPr="00C57CAD">
        <w:rPr>
          <w:rFonts w:ascii="Arial" w:hAnsi="Arial" w:cs="Arial"/>
          <w:sz w:val="24"/>
          <w:szCs w:val="24"/>
          <w:lang w:val="ru-RU"/>
        </w:rPr>
        <w:t xml:space="preserve"> ставка </w:t>
      </w:r>
      <w:r w:rsidR="00826E95" w:rsidRPr="00C57CAD">
        <w:rPr>
          <w:rFonts w:ascii="Arial" w:hAnsi="Arial" w:cs="Arial"/>
          <w:sz w:val="24"/>
          <w:szCs w:val="24"/>
          <w:lang w:val="ru-RU"/>
        </w:rPr>
        <w:t>7,5%</w:t>
      </w:r>
      <w:r w:rsidR="0057481C" w:rsidRPr="00C57CAD">
        <w:rPr>
          <w:rFonts w:ascii="Arial" w:hAnsi="Arial" w:cs="Arial"/>
          <w:sz w:val="24"/>
          <w:szCs w:val="24"/>
          <w:lang w:val="ru-RU"/>
        </w:rPr>
        <w:t xml:space="preserve"> для предприятий, осуществляющих электронную торговлю.</w:t>
      </w:r>
      <w:r w:rsidR="00544C7C" w:rsidRPr="00C57CAD">
        <w:rPr>
          <w:rFonts w:ascii="Arial" w:hAnsi="Arial" w:cs="Arial"/>
          <w:sz w:val="24"/>
          <w:szCs w:val="24"/>
          <w:lang w:val="ru-RU"/>
        </w:rPr>
        <w:t xml:space="preserve"> При этом объем электронной торговли должен составлять не менее </w:t>
      </w:r>
      <w:r w:rsidR="00C57CAD">
        <w:rPr>
          <w:rFonts w:ascii="Arial" w:hAnsi="Arial" w:cs="Arial"/>
          <w:sz w:val="24"/>
          <w:szCs w:val="24"/>
          <w:lang w:val="ru-RU"/>
        </w:rPr>
        <w:br/>
      </w:r>
      <w:r w:rsidR="00544C7C" w:rsidRPr="00C57CAD">
        <w:rPr>
          <w:rFonts w:ascii="Arial" w:hAnsi="Arial" w:cs="Arial"/>
          <w:sz w:val="24"/>
          <w:szCs w:val="24"/>
          <w:lang w:val="ru-RU"/>
        </w:rPr>
        <w:t>90 %.</w:t>
      </w:r>
    </w:p>
    <w:p w:rsidR="0057481C" w:rsidRPr="00C57CAD" w:rsidRDefault="00826E95" w:rsidP="00C57CAD">
      <w:pPr>
        <w:pStyle w:val="a3"/>
        <w:spacing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Для всех остальных налогоплательщиков </w:t>
      </w:r>
      <w:r w:rsidR="00544C7C" w:rsidRPr="00C57CAD">
        <w:rPr>
          <w:rFonts w:ascii="Arial" w:hAnsi="Arial" w:cs="Arial"/>
          <w:sz w:val="24"/>
          <w:szCs w:val="24"/>
          <w:lang w:val="ru-RU"/>
        </w:rPr>
        <w:t>ставка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</w:t>
      </w:r>
      <w:r w:rsidR="00544C7C" w:rsidRPr="00C57CAD">
        <w:rPr>
          <w:rFonts w:ascii="Arial" w:hAnsi="Arial" w:cs="Arial"/>
          <w:sz w:val="24"/>
          <w:szCs w:val="24"/>
          <w:lang w:val="ru-RU"/>
        </w:rPr>
        <w:t>1</w:t>
      </w:r>
      <w:r w:rsidRPr="00C57CAD">
        <w:rPr>
          <w:rFonts w:ascii="Arial" w:hAnsi="Arial" w:cs="Arial"/>
          <w:sz w:val="24"/>
          <w:szCs w:val="24"/>
          <w:lang w:val="ru-RU"/>
        </w:rPr>
        <w:t>5</w:t>
      </w:r>
      <w:r w:rsidR="00544C7C" w:rsidRPr="00C57CAD">
        <w:rPr>
          <w:rFonts w:ascii="Arial" w:hAnsi="Arial" w:cs="Arial"/>
          <w:sz w:val="24"/>
          <w:szCs w:val="24"/>
          <w:lang w:val="ru-RU"/>
        </w:rPr>
        <w:t>%.</w:t>
      </w:r>
    </w:p>
    <w:p w:rsidR="00544C7C" w:rsidRPr="00C57CAD" w:rsidRDefault="00BB4D26" w:rsidP="00C57CAD">
      <w:pPr>
        <w:pStyle w:val="a3"/>
        <w:spacing w:after="0"/>
        <w:ind w:left="0" w:firstLine="567"/>
        <w:contextualSpacing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С</w:t>
      </w:r>
      <w:r w:rsidR="00544C7C" w:rsidRPr="00C57CAD">
        <w:rPr>
          <w:rFonts w:ascii="Arial" w:hAnsi="Arial" w:cs="Arial"/>
          <w:sz w:val="24"/>
          <w:szCs w:val="24"/>
          <w:lang w:val="ru-RU"/>
        </w:rPr>
        <w:t xml:space="preserve">тавка налога на дивиденды </w:t>
      </w:r>
      <w:r w:rsidR="006C13DE" w:rsidRPr="00C57CAD">
        <w:rPr>
          <w:rFonts w:ascii="Arial" w:hAnsi="Arial" w:cs="Arial"/>
          <w:sz w:val="24"/>
          <w:szCs w:val="24"/>
          <w:lang w:val="ru-RU"/>
        </w:rPr>
        <w:t xml:space="preserve">для резидентов </w:t>
      </w:r>
      <w:r w:rsidR="00826E95" w:rsidRPr="00C57CAD">
        <w:rPr>
          <w:rFonts w:ascii="Arial" w:hAnsi="Arial" w:cs="Arial"/>
          <w:sz w:val="24"/>
          <w:szCs w:val="24"/>
          <w:lang w:val="ru-RU"/>
        </w:rPr>
        <w:t xml:space="preserve">на уровне </w:t>
      </w:r>
      <w:r w:rsidR="00544C7C" w:rsidRPr="00C57CAD">
        <w:rPr>
          <w:rFonts w:ascii="Arial" w:hAnsi="Arial" w:cs="Arial"/>
          <w:sz w:val="24"/>
          <w:szCs w:val="24"/>
          <w:lang w:val="ru-RU"/>
        </w:rPr>
        <w:t xml:space="preserve"> 5</w:t>
      </w:r>
      <w:r w:rsidR="00826E95" w:rsidRPr="00C57CAD">
        <w:rPr>
          <w:rFonts w:ascii="Arial" w:hAnsi="Arial" w:cs="Arial"/>
          <w:sz w:val="24"/>
          <w:szCs w:val="24"/>
          <w:lang w:val="ru-RU"/>
        </w:rPr>
        <w:t>%</w:t>
      </w:r>
      <w:r w:rsidR="00544C7C" w:rsidRPr="00C57CAD">
        <w:rPr>
          <w:rFonts w:ascii="Arial" w:hAnsi="Arial" w:cs="Arial"/>
          <w:sz w:val="24"/>
          <w:szCs w:val="24"/>
          <w:lang w:val="ru-RU"/>
        </w:rPr>
        <w:t>.</w:t>
      </w:r>
    </w:p>
    <w:p w:rsidR="00484069" w:rsidRPr="00C57CAD" w:rsidRDefault="00484069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484069" w:rsidRPr="00C57CAD" w:rsidRDefault="00484069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Сроки представления отчетности</w:t>
      </w:r>
    </w:p>
    <w:p w:rsidR="00C57CAD" w:rsidRDefault="00C57CAD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484069" w:rsidRPr="00C57CAD" w:rsidRDefault="00484069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Срок представления квартальной отчетности </w:t>
      </w:r>
      <w:r w:rsidR="00826E95" w:rsidRPr="00C57CAD">
        <w:rPr>
          <w:rFonts w:ascii="Arial" w:hAnsi="Arial" w:cs="Arial"/>
          <w:sz w:val="24"/>
          <w:szCs w:val="24"/>
          <w:lang w:val="ru-RU"/>
        </w:rPr>
        <w:t>из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меняется </w:t>
      </w:r>
      <w:r w:rsidR="00B05C0E" w:rsidRPr="00C57CAD">
        <w:rPr>
          <w:rFonts w:ascii="Arial" w:hAnsi="Arial" w:cs="Arial"/>
          <w:sz w:val="24"/>
          <w:szCs w:val="24"/>
          <w:lang w:val="ru-RU"/>
        </w:rPr>
        <w:t>–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</w:t>
      </w:r>
      <w:r w:rsidR="00B05C0E" w:rsidRPr="00C57CAD">
        <w:rPr>
          <w:rFonts w:ascii="Arial" w:hAnsi="Arial" w:cs="Arial"/>
          <w:sz w:val="24"/>
          <w:szCs w:val="24"/>
          <w:lang w:val="ru-RU"/>
        </w:rPr>
        <w:t>не позднее 2</w:t>
      </w:r>
      <w:r w:rsidR="00826E95" w:rsidRPr="00C57CAD">
        <w:rPr>
          <w:rFonts w:ascii="Arial" w:hAnsi="Arial" w:cs="Arial"/>
          <w:sz w:val="24"/>
          <w:szCs w:val="24"/>
          <w:lang w:val="ru-RU"/>
        </w:rPr>
        <w:t>0</w:t>
      </w:r>
      <w:r w:rsidR="00B05C0E" w:rsidRPr="00C57CAD">
        <w:rPr>
          <w:rFonts w:ascii="Arial" w:hAnsi="Arial" w:cs="Arial"/>
          <w:sz w:val="24"/>
          <w:szCs w:val="24"/>
          <w:lang w:val="ru-RU"/>
        </w:rPr>
        <w:t xml:space="preserve"> числа месяца, следующего за отчетным периодом.</w:t>
      </w:r>
    </w:p>
    <w:p w:rsidR="00C57CAD" w:rsidRDefault="00C57CAD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B05C0E" w:rsidRPr="00C57CAD" w:rsidRDefault="00B05C0E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Срок представления годовой отчетности предлагается установить для всех налогоплательщиков - не позднее 1 </w:t>
      </w:r>
      <w:r w:rsidR="00826E95" w:rsidRPr="00C57CAD">
        <w:rPr>
          <w:rFonts w:ascii="Arial" w:hAnsi="Arial" w:cs="Arial"/>
          <w:sz w:val="24"/>
          <w:szCs w:val="24"/>
          <w:lang w:val="ru-RU"/>
        </w:rPr>
        <w:t>марта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года, следующего за налоговым периодом.</w:t>
      </w:r>
    </w:p>
    <w:p w:rsidR="00B05C0E" w:rsidRPr="00C57CAD" w:rsidRDefault="00B05C0E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B05C0E" w:rsidRPr="00C57CAD" w:rsidRDefault="00B05C0E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Сроки уплаты налога</w:t>
      </w:r>
    </w:p>
    <w:p w:rsidR="00B05C0E" w:rsidRPr="00C57CAD" w:rsidRDefault="00B05C0E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B05C0E" w:rsidRPr="00C57CAD" w:rsidRDefault="00B05C0E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Предприятия с совокупным доходом за предыдущий налоговый период не менее 5 млрд. </w:t>
      </w:r>
      <w:proofErr w:type="spellStart"/>
      <w:r w:rsidRPr="00C57CAD">
        <w:rPr>
          <w:rFonts w:ascii="Arial" w:hAnsi="Arial" w:cs="Arial"/>
          <w:sz w:val="24"/>
          <w:szCs w:val="24"/>
          <w:lang w:val="ru-RU"/>
        </w:rPr>
        <w:t>сум</w:t>
      </w:r>
      <w:proofErr w:type="spellEnd"/>
      <w:r w:rsidRPr="00C57CAD">
        <w:rPr>
          <w:rFonts w:ascii="Arial" w:hAnsi="Arial" w:cs="Arial"/>
          <w:sz w:val="24"/>
          <w:szCs w:val="24"/>
          <w:lang w:val="ru-RU"/>
        </w:rPr>
        <w:t>. – уплачивают налог в сроки представления налоговой отчетности.</w:t>
      </w:r>
    </w:p>
    <w:p w:rsidR="00B05C0E" w:rsidRPr="00C57CAD" w:rsidRDefault="00B05C0E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57481C" w:rsidRPr="00C57CAD" w:rsidRDefault="00C2439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Если</w:t>
      </w:r>
      <w:r w:rsidR="00B05C0E" w:rsidRPr="00C57CAD">
        <w:rPr>
          <w:rFonts w:ascii="Arial" w:hAnsi="Arial" w:cs="Arial"/>
          <w:sz w:val="24"/>
          <w:szCs w:val="24"/>
          <w:lang w:val="ru-RU"/>
        </w:rPr>
        <w:t xml:space="preserve"> доход за предыдущий 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налоговый </w:t>
      </w:r>
      <w:r w:rsidR="00B05C0E" w:rsidRPr="00C57CAD">
        <w:rPr>
          <w:rFonts w:ascii="Arial" w:hAnsi="Arial" w:cs="Arial"/>
          <w:sz w:val="24"/>
          <w:szCs w:val="24"/>
          <w:lang w:val="ru-RU"/>
        </w:rPr>
        <w:t>период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превышает 5 </w:t>
      </w:r>
      <w:proofErr w:type="spellStart"/>
      <w:r w:rsidRPr="00C57CAD">
        <w:rPr>
          <w:rFonts w:ascii="Arial" w:hAnsi="Arial" w:cs="Arial"/>
          <w:sz w:val="24"/>
          <w:szCs w:val="24"/>
          <w:lang w:val="ru-RU"/>
        </w:rPr>
        <w:t>млрд</w:t>
      </w:r>
      <w:proofErr w:type="gramStart"/>
      <w:r w:rsidRPr="00C57CAD">
        <w:rPr>
          <w:rFonts w:ascii="Arial" w:hAnsi="Arial" w:cs="Arial"/>
          <w:sz w:val="24"/>
          <w:szCs w:val="24"/>
          <w:lang w:val="ru-RU"/>
        </w:rPr>
        <w:t>.с</w:t>
      </w:r>
      <w:proofErr w:type="gramEnd"/>
      <w:r w:rsidRPr="00C57CAD">
        <w:rPr>
          <w:rFonts w:ascii="Arial" w:hAnsi="Arial" w:cs="Arial"/>
          <w:sz w:val="24"/>
          <w:szCs w:val="24"/>
          <w:lang w:val="ru-RU"/>
        </w:rPr>
        <w:t>ум</w:t>
      </w:r>
      <w:proofErr w:type="spellEnd"/>
      <w:r w:rsidRPr="00C57CAD">
        <w:rPr>
          <w:rFonts w:ascii="Arial" w:hAnsi="Arial" w:cs="Arial"/>
          <w:sz w:val="24"/>
          <w:szCs w:val="24"/>
          <w:lang w:val="ru-RU"/>
        </w:rPr>
        <w:t>, то предприятие уплачивает ежемесячно авансовые платежи не позднее 2</w:t>
      </w:r>
      <w:r w:rsidR="00826E95" w:rsidRPr="00C57CAD">
        <w:rPr>
          <w:rFonts w:ascii="Arial" w:hAnsi="Arial" w:cs="Arial"/>
          <w:sz w:val="24"/>
          <w:szCs w:val="24"/>
          <w:lang w:val="ru-RU"/>
        </w:rPr>
        <w:t>3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числа.</w:t>
      </w:r>
    </w:p>
    <w:p w:rsidR="00C2439C" w:rsidRPr="00C57CAD" w:rsidRDefault="00C2439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2439C" w:rsidRPr="00C57CAD" w:rsidRDefault="00C2439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При этом исчисляют авансовые платежи </w:t>
      </w:r>
      <w:r w:rsidRPr="00C57CAD">
        <w:rPr>
          <w:rFonts w:ascii="Arial" w:hAnsi="Arial" w:cs="Arial"/>
          <w:sz w:val="24"/>
          <w:szCs w:val="24"/>
          <w:u w:val="single"/>
          <w:lang w:val="ru-RU"/>
        </w:rPr>
        <w:t>налоговые органы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исходя из совокупного дохода за текущий налоговый период, а в первом квартале – исходя из текущих платежей за четвертый квартал предыдущего налогового периода.</w:t>
      </w:r>
    </w:p>
    <w:p w:rsidR="00C2439C" w:rsidRPr="00C57CAD" w:rsidRDefault="00C2439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2439C" w:rsidRPr="00C57CAD" w:rsidRDefault="00C2439C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То есть справки по авансовым платежам отменяются.</w:t>
      </w:r>
    </w:p>
    <w:p w:rsidR="00C2439C" w:rsidRDefault="00C2439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57CAD" w:rsidRDefault="00C57CAD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C57CAD" w:rsidRPr="00C57CAD" w:rsidRDefault="00C57CAD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1A284B" w:rsidRPr="00C57CAD" w:rsidRDefault="001A284B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lastRenderedPageBreak/>
        <w:t>Налогообложение дивидендов и процентов</w:t>
      </w:r>
    </w:p>
    <w:p w:rsidR="00C2439C" w:rsidRPr="00C57CAD" w:rsidRDefault="00C2439C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6D5A40" w:rsidRPr="00C57CAD" w:rsidRDefault="00BB4D26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Дивиденды облагаются</w:t>
      </w:r>
      <w:r w:rsidR="001A284B" w:rsidRPr="00C57CAD">
        <w:rPr>
          <w:rFonts w:ascii="Arial" w:hAnsi="Arial" w:cs="Arial"/>
          <w:sz w:val="24"/>
          <w:szCs w:val="24"/>
          <w:lang w:val="ru-RU"/>
        </w:rPr>
        <w:t xml:space="preserve"> налогом у источника выплаты.</w:t>
      </w:r>
      <w:r w:rsidR="006D5A40" w:rsidRPr="00C57CA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5A40" w:rsidRPr="00C57CAD" w:rsidRDefault="006D5A40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При этом для </w:t>
      </w:r>
      <w:proofErr w:type="spellStart"/>
      <w:r w:rsidRPr="00C57CAD">
        <w:rPr>
          <w:rFonts w:ascii="Arial" w:hAnsi="Arial" w:cs="Arial"/>
          <w:sz w:val="24"/>
          <w:szCs w:val="24"/>
          <w:lang w:val="ru-RU"/>
        </w:rPr>
        <w:t>избежания</w:t>
      </w:r>
      <w:proofErr w:type="spellEnd"/>
      <w:r w:rsidRPr="00C57CAD">
        <w:rPr>
          <w:rFonts w:ascii="Arial" w:hAnsi="Arial" w:cs="Arial"/>
          <w:sz w:val="24"/>
          <w:szCs w:val="24"/>
          <w:lang w:val="ru-RU"/>
        </w:rPr>
        <w:t xml:space="preserve"> двойного налогообложения </w:t>
      </w:r>
      <w:r w:rsidR="00B44FE7" w:rsidRPr="00C57CAD">
        <w:rPr>
          <w:rFonts w:ascii="Arial" w:hAnsi="Arial" w:cs="Arial"/>
          <w:sz w:val="24"/>
          <w:szCs w:val="24"/>
          <w:lang w:val="ru-RU"/>
        </w:rPr>
        <w:t xml:space="preserve">Кодекс предусматривает 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удерживать налог с суммы дивидендов, уменьшенной на сумму дивидендов, полученных предприятием к моменту их распределения. </w:t>
      </w:r>
    </w:p>
    <w:p w:rsidR="00C2439C" w:rsidRPr="00C57CAD" w:rsidRDefault="006D5A40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A284B" w:rsidRPr="00C57CAD" w:rsidRDefault="00B44FE7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Изменен </w:t>
      </w:r>
      <w:r w:rsidR="001A284B" w:rsidRPr="00C57CAD">
        <w:rPr>
          <w:rFonts w:ascii="Arial" w:hAnsi="Arial" w:cs="Arial"/>
          <w:sz w:val="24"/>
          <w:szCs w:val="24"/>
          <w:lang w:val="ru-RU"/>
        </w:rPr>
        <w:t xml:space="preserve">порядок налогообложения процентов. Теперь проценты учитываются в налоговой базе их получателя и облагаются по ставке, предусмотренной для </w:t>
      </w:r>
      <w:r w:rsidR="009925BB" w:rsidRPr="00C57CAD">
        <w:rPr>
          <w:rFonts w:ascii="Arial" w:hAnsi="Arial" w:cs="Arial"/>
          <w:sz w:val="24"/>
          <w:szCs w:val="24"/>
          <w:lang w:val="ru-RU"/>
        </w:rPr>
        <w:t>его вида деятельности</w:t>
      </w:r>
      <w:r w:rsidR="001A284B" w:rsidRPr="00C57CA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1A284B" w:rsidRPr="00C57CAD" w:rsidRDefault="001A284B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1A284B" w:rsidRPr="00C57CAD" w:rsidRDefault="001A284B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Исключение составляют процентные доходы, выплачиваемые  некоммерческим и бюджетным организациям. Для них ставка налога составляет 1</w:t>
      </w:r>
      <w:r w:rsidR="00826E95" w:rsidRPr="00C57CAD">
        <w:rPr>
          <w:rFonts w:ascii="Arial" w:hAnsi="Arial" w:cs="Arial"/>
          <w:sz w:val="24"/>
          <w:szCs w:val="24"/>
          <w:lang w:val="ru-RU"/>
        </w:rPr>
        <w:t>5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 %.</w:t>
      </w:r>
    </w:p>
    <w:p w:rsidR="00BB046E" w:rsidRPr="00C57CAD" w:rsidRDefault="00BB046E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BB046E" w:rsidRPr="00C57CAD" w:rsidRDefault="00BB046E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Налогообложение нерезидентов</w:t>
      </w:r>
    </w:p>
    <w:p w:rsidR="00D97399" w:rsidRPr="00C57CAD" w:rsidRDefault="00D97399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567E0" w:rsidRPr="00C57CAD" w:rsidRDefault="00D97399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Для нерезидентов, действующих через постоянное учреждение, и</w:t>
      </w:r>
      <w:r w:rsidR="00DA3D27" w:rsidRPr="00C57CAD">
        <w:rPr>
          <w:rFonts w:ascii="Arial" w:hAnsi="Arial" w:cs="Arial"/>
          <w:sz w:val="24"/>
          <w:szCs w:val="24"/>
          <w:lang w:val="ru-RU"/>
        </w:rPr>
        <w:t xml:space="preserve">сключено положение касательно определения  налогооблагаемой </w:t>
      </w:r>
      <w:r w:rsidRPr="00C57CAD">
        <w:rPr>
          <w:rFonts w:ascii="Arial" w:hAnsi="Arial" w:cs="Arial"/>
          <w:sz w:val="24"/>
          <w:szCs w:val="24"/>
          <w:lang w:val="ru-RU"/>
        </w:rPr>
        <w:t>прибыли</w:t>
      </w:r>
      <w:r w:rsidR="00DA3D27" w:rsidRPr="00C57CAD">
        <w:rPr>
          <w:rFonts w:ascii="Arial" w:hAnsi="Arial" w:cs="Arial"/>
          <w:sz w:val="24"/>
          <w:szCs w:val="24"/>
          <w:lang w:val="ru-RU"/>
        </w:rPr>
        <w:t xml:space="preserve"> </w:t>
      </w:r>
      <w:r w:rsidRPr="00C57CAD">
        <w:rPr>
          <w:rFonts w:ascii="Arial" w:hAnsi="Arial" w:cs="Arial"/>
          <w:sz w:val="24"/>
          <w:szCs w:val="24"/>
          <w:lang w:val="ru-RU"/>
        </w:rPr>
        <w:t>в размере</w:t>
      </w:r>
      <w:r w:rsidR="00DA3D27" w:rsidRPr="00C57CAD">
        <w:rPr>
          <w:rFonts w:ascii="Arial" w:hAnsi="Arial" w:cs="Arial"/>
          <w:sz w:val="24"/>
          <w:szCs w:val="24"/>
          <w:lang w:val="ru-RU"/>
        </w:rPr>
        <w:t xml:space="preserve"> не менее 7% от </w:t>
      </w:r>
      <w:r w:rsidRPr="00C57CAD">
        <w:rPr>
          <w:rFonts w:ascii="Arial" w:hAnsi="Arial" w:cs="Arial"/>
          <w:sz w:val="24"/>
          <w:szCs w:val="24"/>
          <w:lang w:val="ru-RU"/>
        </w:rPr>
        <w:t xml:space="preserve">суммы </w:t>
      </w:r>
      <w:r w:rsidR="00DA3D27" w:rsidRPr="00C57CAD">
        <w:rPr>
          <w:rFonts w:ascii="Arial" w:hAnsi="Arial" w:cs="Arial"/>
          <w:sz w:val="24"/>
          <w:szCs w:val="24"/>
          <w:lang w:val="ru-RU"/>
        </w:rPr>
        <w:t>расходов</w:t>
      </w:r>
      <w:r w:rsidRPr="00C57CAD">
        <w:rPr>
          <w:rFonts w:ascii="Arial" w:hAnsi="Arial" w:cs="Arial"/>
          <w:sz w:val="24"/>
          <w:szCs w:val="24"/>
          <w:lang w:val="ru-RU"/>
        </w:rPr>
        <w:t>.</w:t>
      </w:r>
    </w:p>
    <w:p w:rsidR="008567E0" w:rsidRPr="00C57CAD" w:rsidRDefault="008567E0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8567E0" w:rsidRPr="00C57CAD" w:rsidRDefault="008567E0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Для нерезидентов, не связанных с постоянным учреждением:</w:t>
      </w:r>
    </w:p>
    <w:p w:rsidR="002A14C1" w:rsidRPr="00C57CAD" w:rsidRDefault="008567E0" w:rsidP="00C57CAD">
      <w:pPr>
        <w:pStyle w:val="a3"/>
        <w:numPr>
          <w:ilvl w:val="0"/>
          <w:numId w:val="2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Если в контракте на поставку оборудования  не выделена стоимость услуг, связанных с монтажом, обучением персонала и других, то доход от их оказания определяется в размере 20 % от  стоимости обор</w:t>
      </w:r>
      <w:r w:rsidR="002A14C1" w:rsidRPr="00C57CAD">
        <w:rPr>
          <w:rFonts w:ascii="Arial" w:hAnsi="Arial" w:cs="Arial"/>
          <w:sz w:val="24"/>
          <w:szCs w:val="24"/>
          <w:lang w:val="ru-RU"/>
        </w:rPr>
        <w:t>удования;</w:t>
      </w:r>
    </w:p>
    <w:p w:rsidR="00DA3D27" w:rsidRPr="00C57CAD" w:rsidRDefault="002A14C1" w:rsidP="00C57CAD">
      <w:pPr>
        <w:pStyle w:val="a3"/>
        <w:numPr>
          <w:ilvl w:val="0"/>
          <w:numId w:val="26"/>
        </w:numPr>
        <w:spacing w:after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Если в контракте предусмотрено оказание </w:t>
      </w:r>
      <w:proofErr w:type="gramStart"/>
      <w:r w:rsidRPr="00C57CAD">
        <w:rPr>
          <w:rFonts w:ascii="Arial" w:hAnsi="Arial" w:cs="Arial"/>
          <w:sz w:val="24"/>
          <w:szCs w:val="24"/>
          <w:lang w:val="ru-RU"/>
        </w:rPr>
        <w:t>услуг</w:t>
      </w:r>
      <w:proofErr w:type="gramEnd"/>
      <w:r w:rsidRPr="00C57CAD">
        <w:rPr>
          <w:rFonts w:ascii="Arial" w:hAnsi="Arial" w:cs="Arial"/>
          <w:sz w:val="24"/>
          <w:szCs w:val="24"/>
          <w:lang w:val="ru-RU"/>
        </w:rPr>
        <w:t xml:space="preserve"> как в Узбекистане, так и за его пределами, при этом сумма не разделена, налогообложению подлежит совокупная сумма дохода</w:t>
      </w:r>
      <w:r w:rsidR="008567E0" w:rsidRPr="00C57CAD">
        <w:rPr>
          <w:rFonts w:ascii="Arial" w:hAnsi="Arial" w:cs="Arial"/>
          <w:sz w:val="24"/>
          <w:szCs w:val="24"/>
          <w:lang w:val="ru-RU"/>
        </w:rPr>
        <w:t xml:space="preserve"> </w:t>
      </w:r>
      <w:r w:rsidRPr="00C57CAD">
        <w:rPr>
          <w:rFonts w:ascii="Arial" w:hAnsi="Arial" w:cs="Arial"/>
          <w:sz w:val="24"/>
          <w:szCs w:val="24"/>
          <w:lang w:val="ru-RU"/>
        </w:rPr>
        <w:t>нерезидента.</w:t>
      </w:r>
    </w:p>
    <w:p w:rsidR="002A14C1" w:rsidRPr="00C57CAD" w:rsidRDefault="002A14C1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2A14C1" w:rsidRPr="00C57CAD" w:rsidRDefault="002A14C1" w:rsidP="00C57CAD">
      <w:pPr>
        <w:pStyle w:val="a3"/>
        <w:spacing w:after="0"/>
        <w:ind w:left="0"/>
        <w:contextualSpacing w:val="0"/>
        <w:jc w:val="both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C57CAD">
        <w:rPr>
          <w:rFonts w:ascii="Arial" w:hAnsi="Arial" w:cs="Arial"/>
          <w:b/>
          <w:sz w:val="24"/>
          <w:szCs w:val="24"/>
          <w:lang w:val="ru-RU"/>
        </w:rPr>
        <w:t>Налогообложение индивидуальных предпринимателей</w:t>
      </w:r>
    </w:p>
    <w:p w:rsidR="002A14C1" w:rsidRPr="00C57CAD" w:rsidRDefault="002A14C1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A14C1" w:rsidRPr="00C57CAD" w:rsidRDefault="00BA236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Отдельная глава </w:t>
      </w:r>
      <w:r w:rsidR="00B44FE7" w:rsidRPr="00C57CAD">
        <w:rPr>
          <w:rFonts w:ascii="Arial" w:hAnsi="Arial" w:cs="Arial"/>
          <w:sz w:val="24"/>
          <w:szCs w:val="24"/>
          <w:lang w:val="ru-RU"/>
        </w:rPr>
        <w:t>К</w:t>
      </w:r>
      <w:r w:rsidRPr="00C57CAD">
        <w:rPr>
          <w:rFonts w:ascii="Arial" w:hAnsi="Arial" w:cs="Arial"/>
          <w:sz w:val="24"/>
          <w:szCs w:val="24"/>
          <w:lang w:val="ru-RU"/>
        </w:rPr>
        <w:t>одекса посвящена особенностям учета доходов и расходов, налогообложения индивидуальных предпринимателей.</w:t>
      </w:r>
    </w:p>
    <w:p w:rsidR="00BA2362" w:rsidRPr="00C57CAD" w:rsidRDefault="00BA236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A2362" w:rsidRPr="00C57CAD" w:rsidRDefault="00BA236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>Индивидуальный предприниматель вправе применить стандартный или упрощенный порядок определения налогооблагаемой прибыли.</w:t>
      </w:r>
    </w:p>
    <w:p w:rsidR="00BA2362" w:rsidRPr="00C57CAD" w:rsidRDefault="00BA236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BA2362" w:rsidRPr="00C57CAD" w:rsidRDefault="00BA236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При стандартном порядке  определения налоговой базы из совокупного дохода вычитаются все расходы, связанные с его получением, за исключением </w:t>
      </w:r>
      <w:proofErr w:type="spellStart"/>
      <w:r w:rsidRPr="00C57CAD">
        <w:rPr>
          <w:rFonts w:ascii="Arial" w:hAnsi="Arial" w:cs="Arial"/>
          <w:sz w:val="24"/>
          <w:szCs w:val="24"/>
          <w:lang w:val="ru-RU"/>
        </w:rPr>
        <w:t>невычитаемых</w:t>
      </w:r>
      <w:proofErr w:type="spellEnd"/>
      <w:r w:rsidRPr="00C57CAD">
        <w:rPr>
          <w:rFonts w:ascii="Arial" w:hAnsi="Arial" w:cs="Arial"/>
          <w:sz w:val="24"/>
          <w:szCs w:val="24"/>
          <w:lang w:val="ru-RU"/>
        </w:rPr>
        <w:t>.</w:t>
      </w:r>
    </w:p>
    <w:p w:rsidR="00BA2362" w:rsidRPr="00C57CAD" w:rsidRDefault="00BA236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AF3E4B" w:rsidRPr="00C57CAD" w:rsidRDefault="00BA2362" w:rsidP="00C57CAD">
      <w:pPr>
        <w:pStyle w:val="a3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C57CAD">
        <w:rPr>
          <w:rFonts w:ascii="Arial" w:hAnsi="Arial" w:cs="Arial"/>
          <w:sz w:val="24"/>
          <w:szCs w:val="24"/>
          <w:lang w:val="ru-RU"/>
        </w:rPr>
        <w:t xml:space="preserve">При упрощенном порядке налоговая база определяется в размере 25 % от совокупного дохода. При этом индивидуальный предприниматель освобождается от обязанности ведения учета расходов </w:t>
      </w:r>
      <w:r w:rsidR="00DA3D27" w:rsidRPr="00C57CAD">
        <w:rPr>
          <w:rFonts w:ascii="Arial" w:hAnsi="Arial" w:cs="Arial"/>
          <w:sz w:val="24"/>
          <w:szCs w:val="24"/>
          <w:lang w:val="ru-RU"/>
        </w:rPr>
        <w:t>на основании заявления, поданного в налоговые органы. Освобождение от ведения учета расходов не распространяется на лиц</w:t>
      </w:r>
      <w:r w:rsidRPr="00C57CAD">
        <w:rPr>
          <w:rFonts w:ascii="Arial" w:hAnsi="Arial" w:cs="Arial"/>
          <w:sz w:val="24"/>
          <w:szCs w:val="24"/>
          <w:lang w:val="ru-RU"/>
        </w:rPr>
        <w:t>, занимающи</w:t>
      </w:r>
      <w:r w:rsidR="00DA3D27" w:rsidRPr="00C57CAD">
        <w:rPr>
          <w:rFonts w:ascii="Arial" w:hAnsi="Arial" w:cs="Arial"/>
          <w:sz w:val="24"/>
          <w:szCs w:val="24"/>
          <w:lang w:val="ru-RU"/>
        </w:rPr>
        <w:t>х</w:t>
      </w:r>
      <w:r w:rsidRPr="00C57CAD">
        <w:rPr>
          <w:rFonts w:ascii="Arial" w:hAnsi="Arial" w:cs="Arial"/>
          <w:sz w:val="24"/>
          <w:szCs w:val="24"/>
          <w:lang w:val="ru-RU"/>
        </w:rPr>
        <w:t>ся торговлей.</w:t>
      </w:r>
    </w:p>
    <w:sectPr w:rsidR="00AF3E4B" w:rsidRPr="00C57CAD" w:rsidSect="0046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CBE"/>
    <w:multiLevelType w:val="hybridMultilevel"/>
    <w:tmpl w:val="0424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5749C"/>
    <w:multiLevelType w:val="hybridMultilevel"/>
    <w:tmpl w:val="CFE6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17A4"/>
    <w:multiLevelType w:val="hybridMultilevel"/>
    <w:tmpl w:val="6B3E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E32"/>
    <w:multiLevelType w:val="hybridMultilevel"/>
    <w:tmpl w:val="3FA4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5B4"/>
    <w:multiLevelType w:val="hybridMultilevel"/>
    <w:tmpl w:val="942A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F094D"/>
    <w:multiLevelType w:val="hybridMultilevel"/>
    <w:tmpl w:val="F4C6CF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A924FE"/>
    <w:multiLevelType w:val="hybridMultilevel"/>
    <w:tmpl w:val="99AE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E1"/>
    <w:multiLevelType w:val="hybridMultilevel"/>
    <w:tmpl w:val="F796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902BB"/>
    <w:multiLevelType w:val="hybridMultilevel"/>
    <w:tmpl w:val="C6B4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886"/>
    <w:multiLevelType w:val="hybridMultilevel"/>
    <w:tmpl w:val="7108C9F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7036060"/>
    <w:multiLevelType w:val="hybridMultilevel"/>
    <w:tmpl w:val="3EA8FE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673D61"/>
    <w:multiLevelType w:val="hybridMultilevel"/>
    <w:tmpl w:val="FA36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C0661"/>
    <w:multiLevelType w:val="hybridMultilevel"/>
    <w:tmpl w:val="3B7EDF32"/>
    <w:lvl w:ilvl="0" w:tplc="8988974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">
    <w:nsid w:val="2D1F3526"/>
    <w:multiLevelType w:val="hybridMultilevel"/>
    <w:tmpl w:val="8806EC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4A1AD0"/>
    <w:multiLevelType w:val="hybridMultilevel"/>
    <w:tmpl w:val="B89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801D4"/>
    <w:multiLevelType w:val="hybridMultilevel"/>
    <w:tmpl w:val="9574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D460D"/>
    <w:multiLevelType w:val="hybridMultilevel"/>
    <w:tmpl w:val="6646F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8124CDC"/>
    <w:multiLevelType w:val="hybridMultilevel"/>
    <w:tmpl w:val="A470E6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D691AA7"/>
    <w:multiLevelType w:val="hybridMultilevel"/>
    <w:tmpl w:val="3878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C5D3D"/>
    <w:multiLevelType w:val="hybridMultilevel"/>
    <w:tmpl w:val="7632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1187"/>
    <w:multiLevelType w:val="hybridMultilevel"/>
    <w:tmpl w:val="2B26C2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D075468"/>
    <w:multiLevelType w:val="hybridMultilevel"/>
    <w:tmpl w:val="9D3C74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D2E1B"/>
    <w:multiLevelType w:val="hybridMultilevel"/>
    <w:tmpl w:val="F5AC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456E"/>
    <w:multiLevelType w:val="hybridMultilevel"/>
    <w:tmpl w:val="9172640A"/>
    <w:lvl w:ilvl="0" w:tplc="5CEA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8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8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CE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E6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0E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86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2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61E6B30"/>
    <w:multiLevelType w:val="hybridMultilevel"/>
    <w:tmpl w:val="DD3CDF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731B1740"/>
    <w:multiLevelType w:val="hybridMultilevel"/>
    <w:tmpl w:val="F83E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36DC7"/>
    <w:multiLevelType w:val="hybridMultilevel"/>
    <w:tmpl w:val="5922EF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4A82C2A"/>
    <w:multiLevelType w:val="hybridMultilevel"/>
    <w:tmpl w:val="2C26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3"/>
  </w:num>
  <w:num w:numId="5">
    <w:abstractNumId w:val="5"/>
  </w:num>
  <w:num w:numId="6">
    <w:abstractNumId w:val="13"/>
  </w:num>
  <w:num w:numId="7">
    <w:abstractNumId w:val="24"/>
  </w:num>
  <w:num w:numId="8">
    <w:abstractNumId w:val="26"/>
  </w:num>
  <w:num w:numId="9">
    <w:abstractNumId w:val="17"/>
  </w:num>
  <w:num w:numId="10">
    <w:abstractNumId w:val="9"/>
  </w:num>
  <w:num w:numId="11">
    <w:abstractNumId w:val="21"/>
  </w:num>
  <w:num w:numId="12">
    <w:abstractNumId w:val="0"/>
  </w:num>
  <w:num w:numId="13">
    <w:abstractNumId w:val="15"/>
  </w:num>
  <w:num w:numId="14">
    <w:abstractNumId w:val="1"/>
  </w:num>
  <w:num w:numId="15">
    <w:abstractNumId w:val="4"/>
  </w:num>
  <w:num w:numId="16">
    <w:abstractNumId w:val="19"/>
  </w:num>
  <w:num w:numId="17">
    <w:abstractNumId w:val="22"/>
  </w:num>
  <w:num w:numId="18">
    <w:abstractNumId w:val="12"/>
  </w:num>
  <w:num w:numId="19">
    <w:abstractNumId w:val="11"/>
  </w:num>
  <w:num w:numId="20">
    <w:abstractNumId w:val="18"/>
  </w:num>
  <w:num w:numId="21">
    <w:abstractNumId w:val="10"/>
  </w:num>
  <w:num w:numId="22">
    <w:abstractNumId w:val="2"/>
  </w:num>
  <w:num w:numId="23">
    <w:abstractNumId w:val="8"/>
  </w:num>
  <w:num w:numId="24">
    <w:abstractNumId w:val="7"/>
  </w:num>
  <w:num w:numId="25">
    <w:abstractNumId w:val="23"/>
  </w:num>
  <w:num w:numId="26">
    <w:abstractNumId w:val="16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A"/>
    <w:rsid w:val="00036B59"/>
    <w:rsid w:val="000554A7"/>
    <w:rsid w:val="000663E8"/>
    <w:rsid w:val="00082F65"/>
    <w:rsid w:val="00091881"/>
    <w:rsid w:val="001527C0"/>
    <w:rsid w:val="001838BA"/>
    <w:rsid w:val="001A284B"/>
    <w:rsid w:val="001F7BDE"/>
    <w:rsid w:val="00231125"/>
    <w:rsid w:val="0023317A"/>
    <w:rsid w:val="00245FEA"/>
    <w:rsid w:val="0028239F"/>
    <w:rsid w:val="002A14C1"/>
    <w:rsid w:val="002D379F"/>
    <w:rsid w:val="002E662C"/>
    <w:rsid w:val="00333B69"/>
    <w:rsid w:val="00334533"/>
    <w:rsid w:val="003641DE"/>
    <w:rsid w:val="00380311"/>
    <w:rsid w:val="00394A5C"/>
    <w:rsid w:val="00451A80"/>
    <w:rsid w:val="0045637E"/>
    <w:rsid w:val="0046047C"/>
    <w:rsid w:val="00472EFA"/>
    <w:rsid w:val="00484069"/>
    <w:rsid w:val="004E14B2"/>
    <w:rsid w:val="005005AB"/>
    <w:rsid w:val="00544C7C"/>
    <w:rsid w:val="00545A12"/>
    <w:rsid w:val="00550376"/>
    <w:rsid w:val="00564714"/>
    <w:rsid w:val="0057481C"/>
    <w:rsid w:val="0058290C"/>
    <w:rsid w:val="00585502"/>
    <w:rsid w:val="00602688"/>
    <w:rsid w:val="006725C9"/>
    <w:rsid w:val="00686051"/>
    <w:rsid w:val="00692DC8"/>
    <w:rsid w:val="006B7CEB"/>
    <w:rsid w:val="006C13DE"/>
    <w:rsid w:val="006D5A40"/>
    <w:rsid w:val="00763224"/>
    <w:rsid w:val="007850BF"/>
    <w:rsid w:val="007862F1"/>
    <w:rsid w:val="00826E95"/>
    <w:rsid w:val="008452B8"/>
    <w:rsid w:val="008567E0"/>
    <w:rsid w:val="00896E5C"/>
    <w:rsid w:val="008F0A71"/>
    <w:rsid w:val="00947EC2"/>
    <w:rsid w:val="009652FC"/>
    <w:rsid w:val="009925BB"/>
    <w:rsid w:val="009E5D63"/>
    <w:rsid w:val="00A06A85"/>
    <w:rsid w:val="00A259D8"/>
    <w:rsid w:val="00A81686"/>
    <w:rsid w:val="00AA2854"/>
    <w:rsid w:val="00AE6C1A"/>
    <w:rsid w:val="00AF3E4B"/>
    <w:rsid w:val="00B05C0E"/>
    <w:rsid w:val="00B30D30"/>
    <w:rsid w:val="00B44FE7"/>
    <w:rsid w:val="00B51E37"/>
    <w:rsid w:val="00B573E4"/>
    <w:rsid w:val="00BA2362"/>
    <w:rsid w:val="00BB046E"/>
    <w:rsid w:val="00BB4D26"/>
    <w:rsid w:val="00BD4C4B"/>
    <w:rsid w:val="00C05EEE"/>
    <w:rsid w:val="00C2439C"/>
    <w:rsid w:val="00C57CAD"/>
    <w:rsid w:val="00C91230"/>
    <w:rsid w:val="00CA1C0A"/>
    <w:rsid w:val="00D111F3"/>
    <w:rsid w:val="00D97399"/>
    <w:rsid w:val="00DA3D27"/>
    <w:rsid w:val="00E14D14"/>
    <w:rsid w:val="00E41A44"/>
    <w:rsid w:val="00EE6E84"/>
    <w:rsid w:val="00EE72D9"/>
    <w:rsid w:val="00F559DD"/>
    <w:rsid w:val="00F81A04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7C"/>
    <w:pPr>
      <w:spacing w:after="200" w:line="276" w:lineRule="auto"/>
    </w:pPr>
    <w:rPr>
      <w:sz w:val="2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6B5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C1A"/>
    <w:pPr>
      <w:ind w:left="720"/>
      <w:contextualSpacing/>
    </w:pPr>
    <w:rPr>
      <w:lang w:val="x-none"/>
    </w:rPr>
  </w:style>
  <w:style w:type="paragraph" w:styleId="a5">
    <w:name w:val="Normal (Web)"/>
    <w:basedOn w:val="a"/>
    <w:uiPriority w:val="99"/>
    <w:unhideWhenUsed/>
    <w:rsid w:val="009652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7850BF"/>
  </w:style>
  <w:style w:type="character" w:customStyle="1" w:styleId="a4">
    <w:name w:val="Абзац списка Знак"/>
    <w:link w:val="a3"/>
    <w:uiPriority w:val="34"/>
    <w:locked/>
    <w:rsid w:val="003641DE"/>
    <w:rPr>
      <w:sz w:val="22"/>
      <w:szCs w:val="28"/>
      <w:lang w:eastAsia="en-US"/>
    </w:rPr>
  </w:style>
  <w:style w:type="character" w:styleId="a6">
    <w:name w:val="Hyperlink"/>
    <w:uiPriority w:val="99"/>
    <w:unhideWhenUsed/>
    <w:rsid w:val="00E14D14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C13D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C13D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6B59"/>
    <w:rPr>
      <w:rFonts w:ascii="Cambria" w:eastAsia="Times New Roman" w:hAnsi="Cambria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7C"/>
    <w:pPr>
      <w:spacing w:after="200" w:line="276" w:lineRule="auto"/>
    </w:pPr>
    <w:rPr>
      <w:sz w:val="2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36B5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C1A"/>
    <w:pPr>
      <w:ind w:left="720"/>
      <w:contextualSpacing/>
    </w:pPr>
    <w:rPr>
      <w:lang w:val="x-none"/>
    </w:rPr>
  </w:style>
  <w:style w:type="paragraph" w:styleId="a5">
    <w:name w:val="Normal (Web)"/>
    <w:basedOn w:val="a"/>
    <w:uiPriority w:val="99"/>
    <w:unhideWhenUsed/>
    <w:rsid w:val="009652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7850BF"/>
  </w:style>
  <w:style w:type="character" w:customStyle="1" w:styleId="a4">
    <w:name w:val="Абзац списка Знак"/>
    <w:link w:val="a3"/>
    <w:uiPriority w:val="34"/>
    <w:locked/>
    <w:rsid w:val="003641DE"/>
    <w:rPr>
      <w:sz w:val="22"/>
      <w:szCs w:val="28"/>
      <w:lang w:eastAsia="en-US"/>
    </w:rPr>
  </w:style>
  <w:style w:type="character" w:styleId="a6">
    <w:name w:val="Hyperlink"/>
    <w:uiPriority w:val="99"/>
    <w:unhideWhenUsed/>
    <w:rsid w:val="00E14D14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C13D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C13DE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6B59"/>
    <w:rPr>
      <w:rFonts w:ascii="Cambria" w:eastAsia="Times New Roman" w:hAnsi="Cambria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cp:lastModifiedBy>User</cp:lastModifiedBy>
  <cp:revision>3</cp:revision>
  <cp:lastPrinted>2019-12-27T19:37:00Z</cp:lastPrinted>
  <dcterms:created xsi:type="dcterms:W3CDTF">2019-12-26T12:41:00Z</dcterms:created>
  <dcterms:modified xsi:type="dcterms:W3CDTF">2019-12-27T19:37:00Z</dcterms:modified>
</cp:coreProperties>
</file>