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B1" w:rsidRDefault="00D534B1" w:rsidP="00D534B1">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D534B1" w:rsidRDefault="00D534B1" w:rsidP="00D534B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D534B1" w:rsidRDefault="00D534B1" w:rsidP="00D534B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Объединенных Арабских Эмиратов</w:t>
      </w:r>
    </w:p>
    <w:p w:rsidR="00D534B1" w:rsidRDefault="00D534B1" w:rsidP="00D534B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 доходов</w:t>
      </w:r>
    </w:p>
    <w:p w:rsidR="00D534B1" w:rsidRDefault="00D534B1" w:rsidP="00D534B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предотвращении уклонения от уплаты</w:t>
      </w:r>
    </w:p>
    <w:p w:rsidR="00D534B1" w:rsidRDefault="00D534B1" w:rsidP="00D534B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 и капитал</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Абу-Даби, 26 октября 2007 года</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Президента РУз</w:t>
      </w:r>
    </w:p>
    <w:p w:rsidR="00D534B1" w:rsidRDefault="00D534B1" w:rsidP="00D534B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20.12.2007 г. N ПП-750</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25 февраля 2011 года</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Настоящее  Соглашение  утверждено  на государственном языке.</w:t>
      </w:r>
    </w:p>
    <w:p w:rsidR="00D534B1" w:rsidRDefault="00D534B1" w:rsidP="00D534B1">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Авторский перевод текста на русский язык выполнен экспертами</w:t>
      </w:r>
    </w:p>
    <w:p w:rsidR="00D534B1" w:rsidRDefault="00D534B1" w:rsidP="00D534B1">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информационно-поисковой    системы    "Norma"         и        носит</w:t>
      </w:r>
    </w:p>
    <w:p w:rsidR="00D534B1" w:rsidRDefault="00D534B1" w:rsidP="00D534B1">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информационный    характер.   При   возникновении   неясностей</w:t>
      </w:r>
    </w:p>
    <w:p w:rsidR="00D534B1" w:rsidRDefault="00D534B1" w:rsidP="00D534B1">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следует    обращаться    к   тексту     нормативно-правового    акта</w:t>
      </w:r>
    </w:p>
    <w:p w:rsidR="00D534B1" w:rsidRDefault="00D534B1" w:rsidP="00D534B1">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   государственном   языке.</w:t>
      </w:r>
    </w:p>
    <w:p w:rsidR="00D534B1" w:rsidRDefault="00D534B1" w:rsidP="00D534B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D534B1" w:rsidRDefault="00D534B1" w:rsidP="00D534B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D534B1" w:rsidRDefault="00D534B1" w:rsidP="00D534B1">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4. Резидент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12. Роялти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Преподаватели и исследователи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Студенты и практиканты</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Гонорары директоров</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Пенсии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Правительственная служба</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Работники искусств и спортсмены</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23. Капитал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Методы устранения двойного налогообложения</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25. Недискриминация</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 Процедура взаимного согласования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 Обмен информацией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Объединенных Арабских Эмиратов, желая содействовать и упрочить экономические отношения заключением Соглашения об избежании двойного налогообложения и предотвращении уклонения от уплаты налогов на доход и капитал, договорились о нижеследующем:</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к которым применяется Соглашение</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резидентами одного или обоих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Настоящее Соглашение распространяется на налоги на доход и капитал, взимаемые от имени Договаривающегося Государства или его территориально-административных подразделений, или местных властей или местными правительствами, независимо от метода их взимания.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капитал относятся все налоги, взимаемые с общего дохода, или с общего капитала, либо с части дохода или капитала, включая налоги на доходы от отчуждения движимого или недвижимого имущества, а также налоги с прироста стоимости капитала и налоги с общих сумм заработной платы или жалований, выплачиваемых предприятиями.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юридических лиц;</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(ii)налог на доход с физических лиц; 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Объединенным Арабским Эмиратам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с физических лиц, 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ОАЭ").</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Данное Соглашение будет применяться также к любым идентичным или по существу похожим налогам, которые взимаются любым из Договаривающихся Государств после даты подписания этого Соглашения в дополнение или вместо существующих налогов, упомянутых в пункте 2. Компетентные органы Договаривающихся Государств </w:t>
      </w:r>
      <w:r>
        <w:rPr>
          <w:rFonts w:ascii="Times New Roman" w:hAnsi="Times New Roman" w:cs="Times New Roman"/>
          <w:noProof/>
          <w:sz w:val="24"/>
          <w:szCs w:val="24"/>
        </w:rPr>
        <w:lastRenderedPageBreak/>
        <w:t xml:space="preserve">будут уведомлять друг друга о существенных изменениях в их налоговых законодательствах.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если из контекста не вытекает иное: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термины "Договаривающееся Государство" и "другое Договаривающееся Государство" означают в зависимости от контекста Республику Узбекистан или Объединенные Арабские Эмираты;</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"Узбекистан"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термин "Объединенные Арабские Эмираты" означает Объединенные Арабские Эмираты и при использовании в географическом смысле означает ту область, в которой территория находится под суверенитетом, также как территориальное море, воздушные и морские пространства, в пределах которых Объединенные Арабские Эмираты, в соответствии с международным правом и законодательством Объединенных Арабских Эмиратов, осуществляют суверенные права, включая материк и острова, находящиеся под их юрисдикцией, в отношении любой деятельности, осуществляемой в связи с разведкой или разработкой природных ресурсов;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"налог" означает налоги Узбекистана или налоги ОАЭ по контексту;</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"лицо" включает физическое лицо, компанию или любое объединение лиц;</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"компания" означает любое корпоративное образование или любое образование, которое рассматривается в качестве корпоративного образования в целях налогообложения;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"предприятие Договаривающегося Государства" и "предприятие другого Договаривающегося Государства"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"национальное лицо" означает:</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"международная перевозка" означает любую перевозку морским, воздушным и автомобильным транспортным средством, используемым предприятием одного Договаривающегося Государства, за исключением, когда морское, воздушное судно и автомобильное транспортное средство используется отдельно между пунктами в другом Договаривающемся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Термин "компетентный орган" означает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применительно к Республике Узбекистан - Государственный налоговый комитет Республики Узбекистан или его уполномоченный представитель; 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ОАЭ - Министерство финансов и промышленности или его уполномоченный представитель.</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При применении настоящего Соглашения Договаривающимся Государством любой, не определенный в нем термин - если из контекста не вытекает иное - будет иметь то значение, которое он имеет по законодательству этого Государства, в отношении налогов, на которые распространяется настоящее Соглашение.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нахождения фактического руководящего органа, места регистрации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из источников или капитала, находящихся в этом же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в соответствии с положениями пункта 1 лицо является резидентом обоих Договаривающихся Государств, его статус определяется следующим образом: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оно будет считаться резидентом того Договаривающегося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Договаривающееся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национальным лицом которого оно является;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если оно является национальным лицом обоих Договаривающихся Государств или ни одного их них, компетентные органы Договаривающихся Государств решают данный вопрос по взаимному согласию.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5. Постоянное учреждение</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"постоянное учреждение" означает постоянное место деятельности, в котором осуществляется полностью или частично предпринимательская деятельность предприятия.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в частности, включает:</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установку или устройство по разработке природных ресурсов;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шахту, нефтяную или газовую скважину, карьер или любое иное место добычи природных ресурсов, 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ферму или плантацию.</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"постоянное учреждение" также охватывает:</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строительную площадку, строительный, монтажный или сборочный объект, или связанная с ними контролирующая деятельность, но только если эти площадка, объект или деятельность существуют более двенадцати месяцев;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предоставление услуг, включая консультационные услуги, предприятием Договаривающегося Государства через служащих или другой персонал в другом Договаривающемся Государстве, при условии, что деятельность такого рода продолжается в течение периода или периодов, составляющих в совокупности более чем девять месяцев в течение двенадцатимесячного периода.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положения пунктов 1 и 3 термин "постоянное учреждение" не включает: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предприятию;</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предприятия;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(а)-(е), при условии, что вся деятельность постоянного места деятельности, проистекающая из этой комбинации, носит подготовительный или вспомогательный характер;</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продажа товаров или изделий, принадлежащих предприятию демонстрирующихся в рамках случайных временных ярмарок или выставок после закрытия указанных ярмарки или выставки при условии, что вовлечение сторон или компаний соответствует всем требованиям в любом из Договаривающихся Государств.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настоящей Статьи, если лицо, действующее в Договаривающемся Государстве от имени предприятия Другого Договаривающегося Государства - отличное от агента с независимым статусом, к которому применим пункт 6 настоящей Статьи - то это предприятие рассматривается как имеющее постоянное учреждение в первом упомянутом Государстве, если: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оно имеет и обычно использует в первом упомянутом Государстве полномочия вести переговоры и заключать контракты для или от имени такого предприятия, или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оно содержит в первом упомянутом Государстве запас товаров или изделий, принадлежащих предприятию, от которого оно регулярно продает товар или изделие для, или от имени такого предприятия, или пока деятельность этого лица не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или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оно содержит заказы в первом упомянутом Государстве полностью или частично исключительно для самого предприятия или для такого предприятия и других предприятий, которые контролируются им или имеют в нем контрольный процент.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любую из этих компаний в постоянное учреждение другой.</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"недвижимое имущество"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 прочих природных ресурсов; корабли и воздушные суда не рассматриваются в качестве недвижимого имущества.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пункта 1 настоящей Статьи применяются к доходу, полученному от прямого использования недвижимого имущества, аренды или использования недвижимого имущества в любой другой форме.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3 настоящей Статьи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будет подлежать налогообложению только в этом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Государстве, но только в той части, которая может быть отнесена к деятельности этого постоянного учреждения.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этой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 допускается вычет постоянному учреждению сумм, выплаченных его головному учреждению или любому из других учреждений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w:t>
      </w:r>
      <w:r>
        <w:rPr>
          <w:rFonts w:ascii="Times New Roman" w:hAnsi="Times New Roman" w:cs="Times New Roman"/>
          <w:noProof/>
          <w:sz w:val="24"/>
          <w:szCs w:val="24"/>
        </w:rPr>
        <w:lastRenderedPageBreak/>
        <w:t>налогооблагаемую прибыль посредством такого распределения, как это диктуется практикой, однако, выбранный метод распределения должен давать результаты, соответствующие принципам, содержащимся в этой статье.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определяется таким же методом год за годом, если не будет веской и достаточной причины для его изменения.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Статьи 7, прибыль, полученная резидентом одного Договаривающегося Государства, от использования кораблей или самолетов или автотранспортных средств в международных перевозках, облагаются налогом только в этом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применяется также к прибыли, упомянутой в тех пунктах, полученной резидентом одного Договаривающегося Государства от участия в пуле, совместной деятельности или международной организации по эксплуатации транспортных средств.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этой Статье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"прибыль" включает:</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прибыль, чистую прибыль, валовые поступления и выручки, полученные непосредственно от эксплуатации кораблей или самолетов в международных перевозках, 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проценты с сумм, образованных непосредственно от эксплуатации кораблей или самолетов в международных перевозках, которые являются случайными по отношению к такой эксплуатации;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"эксплуатация кораблей или самолетов" в международных перевозках каким-либо лицом включает:</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фрахт или аренду кораблей или самолетов, (ii) аренду контейнеров и сопутствующего оборудования, 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отчуждение кораблей или самолетов, контейнеров и сопутствующего оборудования</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таким лицом при условии, что фрахт, аренда или отчуждение являются случайными в отношении к использованию этим лицом кораблей или самолетов в международных перевозках.</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Что касается использования кораблей, самолетов или автотранспорта в международных перевозках, осуществляемых предприятием Договаривающегося Государства, если предприятие Узбекистана будет освобождаться от налога на добавленную стоимость в ОАЭ, тогда предприятие ОАЭ также освобождается от налога на добавленную стоимость в Узбекистане.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случае, если: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между предприятиями возникнут или будут установлены в их коммерческих или финансовых отношениях условия, отличные от тех, которые существуют между независимыми предприятиями, тогда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Договаривающееся Государство включает в прибыль предприятия этого Государства - а также налоги соответственно - прибыль, по которой предприятие другого Договаривающегося Государства облагается налогом в этом другом Государстве, и прибыль, включенная таким образом первым упомянутым Государством, считающаяся прибылью, накопленной предприятием первого упомянутого Государства, если отношения, созданные между двумя предприятиями, были бы такими же, как между двумя независимыми предприятиями, в этом случае это другое Государство приведет в соответствие сумму налогов, причитающихся в нем на те прибыли, когда это другое Государство считает приведение в соответствие оправданным. В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должен превышать: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5% валовой суммы дивидендов, если компания (иная чем товарищество) является фактическим владельцем дивидендов, и эта компания является одновременно владельцем, по крайней мере 25% капитала компании, выплачивающей дивиденды;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15% валовой суммы дивидендов во всех остальных случаях.</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компании в отношении прибыли, из которой выплачиваются дивиденды.</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Несмотря на положения пунктов 1 и 2 дивиденды, выплачиваемые компанией, которая является резидентом Договаривающегося Государства, облагаются налогом только в другом Договаривающемся Государстве, если фактическим владельцем дивидендов является это Другое Государство само, его территориально-административные подразделения или местные органы власти или: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 - Центральный банк или Национальный банк внешнеэкономической деятельности Республики Узбекистан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ОАЭ - Центральный банк, Инвестиционный орган Абу-Даби или Фонд Абу Даби по экономическому развитию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"дивиденды"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Положения пунктов 1, 2 и 3 настоящей Статьи не применяются, если бенефициар дивидендов, будучи резидентом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компания, являющаяся резидентом Договаривающегося Государства, получает прибыль или доход в другом Договаривающемся Государстве, это другое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проценты могут также облагаться налогом в этом Договаривающемся Государстве, в котором они возникают и в соответствии с законодательством этого </w:t>
      </w:r>
      <w:r>
        <w:rPr>
          <w:rFonts w:ascii="Times New Roman" w:hAnsi="Times New Roman" w:cs="Times New Roman"/>
          <w:noProof/>
          <w:sz w:val="24"/>
          <w:szCs w:val="24"/>
        </w:rPr>
        <w:lastRenderedPageBreak/>
        <w:t>Государства, но если получателем (фактическим владельцем процентов) является резидент другого Договаривающегося Государства, налог в этом случае не должен превышать 3 процентов валовой суммы процентов.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проценты, выплачиваемые компанией, которая является резидентом Договаривающегося Государства, облагаются налогом только в другом Договаривающемся Государстве, если фактическим владельцем процентов является это Другое Государство само, его территориально-административные подразделения или местные органы власти или: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 - Центральный банк или Национальный банк внешнеэкономической деятельности Республики Узбекистан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ОАЭ - Центральный банк, Инвестиционный орган Абу-Даби или Фонд Абу Даби по экономическому развитию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"проценты"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прибылях,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2 и 3 настоящей Статьи не применяются, если фактический владелец процентов,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само Государство, территориально-административное подразделение,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в этом случае проценты считаются возникшими в Договаривающемся Государстве, в котором расположено постоянное учреждение или постоянная база.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w:t>
      </w:r>
      <w:r>
        <w:rPr>
          <w:rFonts w:ascii="Times New Roman" w:hAnsi="Times New Roman" w:cs="Times New Roman"/>
          <w:noProof/>
          <w:sz w:val="24"/>
          <w:szCs w:val="24"/>
        </w:rPr>
        <w:lastRenderedPageBreak/>
        <w:t>законодательством каждого Договаривающегося Государства с учетом других положений настоящего Соглашения.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Несмотря на положения Статьи 7 настоящего Соглашения, проценты, возникающие в одном Договаривающемся Государстве и находящиеся у резидента другого Договаривающегося Государства, освобождается от налога в первом упомянутом Государстве, если он был выплачен в отношении займа сделанного, гарантированного или застрахованного, или в отношении любого другого долгового требования или кредита, гарантированного или застрахованного от имени другого Договаривающегося Государства его уполномоченным органом.</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налог не должен превышать 10 процентов валовой суммы роялти.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"роялти"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авторских прав на произведение литературы или искусства (включая кинофильмы и записи для радиовещания и телевидения), за использование или за предоставление права использования авторских прав на научный труд, патент, товарный знак, чертеж или модель, схему, компьютерные программы, секретные формулы или процессы или за информацию, касающуюся промышленного, коммерческого или научного опыта.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2 настоящей Статьи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предоставляет в этом другом Государстве независимые личные услуги от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само это Государство, административно-территориальное подразделение, местный орган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отношении которого возникло обязательство выплачивать роялти,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расположено постоянное учреждение или постоянная база.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Если вследствие особых отношений между плательщиком и фактическим владельцем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по какой либо причине сумму, которая была бы согласована между плательщиком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кораблей, самолетов, железнодорожных или автомобильных транспортных средств, используемых в международных перевозках предприятием Договаривающегося Государства, или от отчуждения движимого имущества, относящегося к использованию таких кораблей, самолетов, железнодорожных или автомобильных транспортных средств, облагаются налогом только в этом Договаривающемся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или акционерного капитала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могут облагаться налогом в этом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4 данной Статьи, могут облагаться налогом только в том Договаривающемся Государстве, резидентом которого является лицо, отчуждающее имущество.</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он имеет регулярно доступную для него постоянную базу в другом Договаривающемся Государстве для целей осуществления своей деятельности; в этом </w:t>
      </w:r>
      <w:r>
        <w:rPr>
          <w:rFonts w:ascii="Times New Roman" w:hAnsi="Times New Roman" w:cs="Times New Roman"/>
          <w:noProof/>
          <w:sz w:val="24"/>
          <w:szCs w:val="24"/>
        </w:rPr>
        <w:lastRenderedPageBreak/>
        <w:t>случае может облагаться налогом в этом другом Государстве только в той части дохода, которая относится к этой постоянной базе; или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дней в пределах любого двенадцатимесячного периода.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17, 18, 19 и 20 настоящего Соглашения, жалования, заработная плата и другие аналогичные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настоящей Статьи,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Договаривающемся Государстве в течение периода или периодов, не превышающих в совокупности 183 дня в рамках соответствующего финансового года, и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оплачиваемые работодателем или от его имени, который не является резидентом другого Договаривающегося Государства, и с) вознаграждение не имеет отношения к постоянному учреждению или постоянной базе, которое работодатель имеет в другом Договаривающемся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предыдущие положения настоящей Статьи, вознаграждения, получаемые в отношении работы по найму, осуществляемой на борту корабля или самолета на железнодорожном или автомобильном транспортном средстве, используемых предприятием Договаривающегося Государства в международных перевозках, могут облагаться налогом в этом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Преподаватели и исследователи</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Лицо, являющееся резидентом одного Договаривающегося Государства непосредственно перед совершением визита в другое Договаривающееся Государство и которое по приглашению любого университета, колледжа, школы или другого аналогичного учебного заведения или научно-исследовательского института, посещает это другое Государство на период, не превышающий три года исключительно для целей обучения или исследовательской деятельности или и в учебное заведение и в научно-исследовательский институт, освобождается от налогов на вознаграждение за такое </w:t>
      </w:r>
      <w:r>
        <w:rPr>
          <w:rFonts w:ascii="Times New Roman" w:hAnsi="Times New Roman" w:cs="Times New Roman"/>
          <w:noProof/>
          <w:sz w:val="24"/>
          <w:szCs w:val="24"/>
        </w:rPr>
        <w:lastRenderedPageBreak/>
        <w:t>обучение или исследовательскую деятельность на период, не превышающий три года в этом другом Государстве при условии, что данные вознаграждения получены из источников за пределами этого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Студенты и практиканты</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Студент или практикант, которые непосредственно до приезда в одно Договаривающееся Государство является или являлось резидентом другого Договаривающегося Государства и находится в первом упомянутом Государстве исключительно с целью обучения или получения образования, освобождается от налога в этом первом упомянутом Договаривающемся Государстве на выплаты, сделанные для него лицами, являющимися резидентами за пределами этого Договаривающегося Государства для целей его содержания, образования или обучения.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Лицо, которое непосредственно перед посещением одного Договаривающегося Государства является или являлось резидентом другого Договаривающегося Государства и находится в первом упомянутом Государстве с целью исследования, обучения или получения образования в качестве получателя стипендии, средств на содержание или призов от научных, учебных, религиозных или благотворительных организаций или по программе технической помощи, введенной Правительством Договаривающегося Государства, с даты своего приезда в первое упомянутое Государство в связи с этим посещением, освобождается от налогов в этом Государстве на период не превышающий период предоставления стипендии.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Гонорары директоров</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которая является резидентом другого Государства, могут облагаться налогом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Пенсии</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учетом положений пункта 2 Статьи 20 пенсии и другие подобные вознаграждения, выплачиваемые резиденту Договаривающегося Государства в качестве компенсации за прошлую работу по найму, могут облагаться налогом только в этом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Правительственная служба</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 Вознаграждение, иное, чем пенсия, выплачиваемое одним Договаривающимся Государством или административно-территориальным подразделением или местным органом власти любому физическому лицу в отношении услуг, оказанных этому Государству или подразделению или местному органу власти, облагается налогом только в этом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Несмотря на положения подпункта "а" этого пункта, такое вознаграждение облагается налогом только в этом другом Договаривающемся Государстве, если услуги осуществляются в этом Государстве и физическое лицо является резидентом этого Государства, которое </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 является национальным лицом этого Государства</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не стало резидентом этого Государства только с целью осуществления услуг.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любому физическому лицу в отношении услуг, оказанных этому Государству или подразделению или местному органу власти, облагается налогом только в этом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18, 19 и настоящей Статьи применяются к вознаграждениям и пенсиям, выплачиваемым в отношении услуг, оказанных в связи с предпринимательской деятельностью, осуществляемой Договаривающимся Государством или его территориально-административным подразделением или его местным органом власти.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Работники искусств и спортсмены</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этой Статьи доход, получаемый от такой деятельности, предоставленной в рамках работы по культурным соглашениям, заключаемым между Договаривающимися Государствами, взаимно освобождается от налога, только если такая деятельность финансируется Правительством Договаривающегося Государства или из общественных фондов обоих Договаривающихся Государств и деятельность, которая осуществляется не с целью зарабатывания прибыли.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Виды доходов резидента одного Договаривающегося Государства, независимо от того, где возникает доход, о которых не говорится в предыдущих статьях настоящего Соглашения, облагаются налогом только в этом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данной Статьи не применяются в отношении дохода, полученного резидентом Договаривающегося Государства, если такой резидент осуществляет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с расположенной в нем постоянной базы, и право или собственность, в </w:t>
      </w:r>
      <w:r>
        <w:rPr>
          <w:rFonts w:ascii="Times New Roman" w:hAnsi="Times New Roman" w:cs="Times New Roman"/>
          <w:noProof/>
          <w:sz w:val="24"/>
          <w:szCs w:val="24"/>
        </w:rPr>
        <w:lastRenderedPageBreak/>
        <w:t>отношении которых доход выплачивается,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Капитал, представленный недвижимым имуществом как определено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Договаривающемся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Капитал, представленный движимым имуществом, являющимся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Договаривающемся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Капитал, представленный кораблями, самолетами или автомобильными транспортными средствами, эксплуатируемыми предприятием Договаривающегося Государства в международных перевозках, и движимым имуществом, связанным с эксплуатацией таких кораблей, самолетов или автомобильных транспортных средств облагается налогом только в том Договаривающемся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Все другие элементы капитала резидента Договаривающегося Государства облагаются налогом только в этом Государстве.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Методы устранения двойного налогообложения</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резидент одного Договаривающегося Государства получает доход или владеет имуществом, которое,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 вычесть из налога на доход и капитал этого резидента сумму, равную налогу на доход и капитал, уплаченному в этом другом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Такие вычеты в любом случае не должны превышать ту часть налога с дохода или на капитал, подсчитанную до вычета, относящуюся как в данном случае к доходу или к капиталу, которые могут облагаться налогом в этом другом Государстве в зависимости от обстоятельств.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настоящего Соглашения полученный доход или капитал,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Для целей пунктов 1 и 2 настоящей Статьи, доход и капитал, полученные резидентом одного из Договаривающихся Государств, которые могут быть обложены налогом в другом Договаривающемся Государстве в соответствии с настоящим </w:t>
      </w:r>
      <w:r>
        <w:rPr>
          <w:rFonts w:ascii="Times New Roman" w:hAnsi="Times New Roman" w:cs="Times New Roman"/>
          <w:noProof/>
          <w:sz w:val="24"/>
          <w:szCs w:val="24"/>
        </w:rPr>
        <w:lastRenderedPageBreak/>
        <w:t>Соглашением, считаются полученными из источников в этом другом Договаривающемся Государстве.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тем самым она должна быть вычтена из налога другого Договаривающегося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 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Лица без гражданства, являющиеся резидентами Договаривающегося Государства, не должны подвергаться ни в каком из Договаривающихся Государств какому либо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национальные лица этих Государств в тех же самых обстоятельствах.</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За исключением, когда применяются положения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w:t>
      </w:r>
      <w:r>
        <w:rPr>
          <w:rFonts w:ascii="Times New Roman" w:hAnsi="Times New Roman" w:cs="Times New Roman"/>
          <w:noProof/>
          <w:sz w:val="24"/>
          <w:szCs w:val="24"/>
        </w:rPr>
        <w:lastRenderedPageBreak/>
        <w:t>обязательства, которым подвергаются или могут подвергаться подобные предприятия первого упомянутого Договаривающегося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несмотря на положения Статьи 2, применяются к налогам любого вида и описания.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настоящего Соглашения. Любое достигнутое соглашение должно быть осуществлено, несмотря на какие либо временные ограничения во внутреннем законодательстве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налогообложения, в той степени, в которой налогообложение по этому законодательству не противоречит Соглашению. Обмен информацией не ограничивается Статьей 1. Любая информация, полученная Договаривающимся Государством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связанные с определением или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 Они </w:t>
      </w:r>
      <w:r>
        <w:rPr>
          <w:rFonts w:ascii="Times New Roman" w:hAnsi="Times New Roman" w:cs="Times New Roman"/>
          <w:noProof/>
          <w:sz w:val="24"/>
          <w:szCs w:val="24"/>
        </w:rPr>
        <w:lastRenderedPageBreak/>
        <w:t>могут раскрыть эту информацию в ходе открытого судебного заседания или при принятии юридических решений.</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Сотрудники дипломатических представительств </w:t>
      </w: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этого Соглашения. Это Соглашение вступает в силу в день последнего такого уведомления, и вслед за этим будет иметь действие: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настоящее Соглашение вступает в силу;</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Соглашение вступает в силу.</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D534B1" w:rsidRDefault="00D534B1" w:rsidP="00D534B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периода пяти лет с даты, в которой Соглашение вступает в силу.</w:t>
      </w: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этом случае действие Соглашения будет прекращено:</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взимаемым у источника, с дохода, получаемого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Абу-Даби, 26 октября 2007 года, каждый на узбекском, арабском и английском языках, причем все тексты имеют одинаковую силу.</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34B1" w:rsidRDefault="00D534B1" w:rsidP="00D534B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9619A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B1"/>
    <w:rsid w:val="00205010"/>
    <w:rsid w:val="00D534B1"/>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5E5B4-9C7C-4726-8505-66CA684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8272</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2020-01-08T12:51:00Z</dcterms:created>
  <dcterms:modified xsi:type="dcterms:W3CDTF">2020-01-08T12:51:00Z</dcterms:modified>
</cp:coreProperties>
</file>