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15" w:rsidRPr="005B368C" w:rsidRDefault="005B368C" w:rsidP="005B368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</w:pPr>
      <w:proofErr w:type="spellStart"/>
      <w:r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>Baliqchilik</w:t>
      </w:r>
      <w:proofErr w:type="spellEnd"/>
      <w:r w:rsidR="001B7FE4"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>tarmog‘</w:t>
      </w:r>
      <w:proofErr w:type="gramEnd"/>
      <w:r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>ini</w:t>
      </w:r>
      <w:proofErr w:type="spellEnd"/>
      <w:r w:rsidR="001B7FE4"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>yanada</w:t>
      </w:r>
      <w:proofErr w:type="spellEnd"/>
      <w:r w:rsidR="001B7FE4"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>rivojlantirishning</w:t>
      </w:r>
      <w:proofErr w:type="spellEnd"/>
      <w:r w:rsidR="001B7FE4"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>qo‘shimcha</w:t>
      </w:r>
      <w:proofErr w:type="spellEnd"/>
      <w:r w:rsidR="001B7FE4"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>chora</w:t>
      </w:r>
      <w:r w:rsidR="001B7FE4"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>-</w:t>
      </w:r>
      <w:r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>tadbirlari</w:t>
      </w:r>
      <w:proofErr w:type="spellEnd"/>
      <w:r w:rsidR="001B7FE4" w:rsidRPr="005B368C"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1B4586"/>
          <w:spacing w:val="-3"/>
          <w:sz w:val="28"/>
          <w:szCs w:val="28"/>
          <w:shd w:val="clear" w:color="auto" w:fill="FFFFFF"/>
          <w:lang w:val="uz-Cyrl-UZ"/>
        </w:rPr>
        <w:t>belgilandi</w:t>
      </w:r>
    </w:p>
    <w:p w:rsidR="001B7FE4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B4586"/>
          <w:spacing w:val="-3"/>
          <w:sz w:val="28"/>
          <w:szCs w:val="28"/>
          <w:shd w:val="clear" w:color="auto" w:fill="FFFFFF"/>
          <w:lang w:val="en-US"/>
        </w:rPr>
      </w:pPr>
    </w:p>
    <w:p w:rsidR="001B7FE4" w:rsidRPr="005B368C" w:rsidRDefault="001B7FE4" w:rsidP="001B7F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B368C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Baliqchilik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tarmog‘ini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yanada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rivojlantirishning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qo‘shimcha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chora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tadbirlari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Prezident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qarori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PQ-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83-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son, 13.01.2022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qilindi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7FE4" w:rsidRPr="001B7FE4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B4586"/>
          <w:spacing w:val="-3"/>
          <w:sz w:val="28"/>
          <w:szCs w:val="28"/>
          <w:shd w:val="clear" w:color="auto" w:fill="FFFFFF"/>
          <w:lang w:val="uz-Cyrl-UZ"/>
        </w:rPr>
      </w:pPr>
    </w:p>
    <w:p w:rsidR="001B7FE4" w:rsidRPr="001B7FE4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Maqsad</w:t>
      </w:r>
      <w:r w:rsidR="001B7FE4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baliqchilik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sohasini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yanada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mahsulotlari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turlarini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ko‘paytirish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eksport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salohiyatini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havzalar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imkoniyatlaridan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samarali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intensiv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 yetishtirish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hajmlarini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ko‘paytirish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baliqchilik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xo‘jaliklarining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ozuqa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bazasini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mustahkamlash</w:t>
      </w:r>
      <w:r w:rsidR="001B7FE4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1B7FE4" w:rsidRPr="001B7FE4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B7FE4" w:rsidRPr="001B7FE4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Qarorga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Jizzax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viloyatida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etilgan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baliqchilik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klasterining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aholi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xonadonlari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bilan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kooperatsiya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asosida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ishlash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tajribasi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har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bir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viloyatda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joriy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etiladi</w:t>
      </w:r>
      <w:r w:rsidR="001B7FE4" w:rsidRPr="005B368C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:rsidR="001B7FE4" w:rsidRPr="001B7FE4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Bunda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baliqchilik</w:t>
      </w:r>
      <w:r w:rsidR="00A96627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xo‘jaliklari</w:t>
      </w:r>
      <w:r w:rsidR="001B7FE4" w:rsidRPr="001B7FE4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A96627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- xonadon</w:t>
      </w:r>
      <w:r w:rsidR="00A96627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egalari</w:t>
      </w:r>
      <w:r w:rsid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A96627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 yetishtirish</w:t>
      </w:r>
      <w:r w:rsid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etadi</w:t>
      </w:r>
      <w:r w:rsidR="00A96627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p w:rsidR="00A96627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- zarur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asbob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uskunalar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chavoqlari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omuxta yem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mineral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o‘g‘itlar yetkazib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beradi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1B7FE4" w:rsidRPr="00A744AC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- yetishtirilgan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baliqlarni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kelishilgan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narxlarda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sotib</w:t>
      </w:r>
      <w:r w:rsidR="001B7FE4" w:rsidRPr="00A966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</w:t>
      </w:r>
      <w:r w:rsidR="00A744AC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1B7FE4" w:rsidRPr="00240B1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2022-yil 1-fevraldan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boshlab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jismoniy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shaxslarga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o‘zini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o‘zi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band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qilgan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shaxs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sifatida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o‘z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xonadonida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baliq yetishtirishni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yo‘lga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qo‘yishga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ruxsat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beriladi</w:t>
      </w:r>
      <w:r w:rsidR="00A96627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</w:p>
    <w:p w:rsidR="001B7FE4" w:rsidRPr="0066635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2022-yil 1-fevraldan 2025-yil 1-yanvarga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qadar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baliqchilikni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intensivlashtirish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asbob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uskunalar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texnologiyalar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aerator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basseyn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avtokormushka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UZV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qayta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ishlash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uskunalarini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chiqarishni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yo‘lga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qo‘ygan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biroq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daromadining</w:t>
      </w:r>
      <w:r w:rsidR="001B7FE4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foizidan</w:t>
      </w:r>
      <w:r w:rsidR="001B7FE4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ortig‘ini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uskunalarni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chiqarishdan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oladigan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sub’ektlar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solig‘i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tijorat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banklarida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joylashtirilgan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mablag‘lardan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olingan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foizlardan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z-Cyrl-UZ"/>
        </w:rPr>
        <w:t>yuridik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shaxslardan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olinadigan yer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solig‘i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yuridik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shaxslarning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mol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mulkiga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solinadigan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soliq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resurslaridan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foydalanganlik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soliq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stavkalari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50 </w:t>
      </w:r>
      <w:r>
        <w:rPr>
          <w:rFonts w:ascii="Times New Roman" w:hAnsi="Times New Roman" w:cs="Times New Roman"/>
          <w:sz w:val="28"/>
          <w:szCs w:val="28"/>
          <w:lang w:val="uz-Cyrl-UZ"/>
        </w:rPr>
        <w:t>foizga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kamaytiriladi</w:t>
      </w:r>
      <w:r w:rsidR="0066635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7FE4" w:rsidRPr="0066635B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B7FE4" w:rsidRPr="00240B1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Baliq yetishtiruvchi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xonadon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egalariga yer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solig‘i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mol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mulk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solig‘i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stavkasi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50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foiz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miqdorida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belgilanadi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:rsidR="001B7FE4" w:rsidRPr="0066635B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6635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Shuningdek</w:t>
      </w:r>
      <w:r w:rsidR="0066635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qaror</w:t>
      </w:r>
      <w:r w:rsid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240B1B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1B7FE4" w:rsidRPr="0066635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2022-yilda</w:t>
      </w:r>
      <w:r w:rsidR="00240B1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Qoraqalpog‘iston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viloyatlarda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 yetishtirish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prognoz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parametrlari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B7FE4" w:rsidRPr="0066635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2022-yilda</w:t>
      </w:r>
      <w:r w:rsidR="00240B1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sun’iy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ekstensiv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havzalarini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intensivlashtirish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ovlash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hajmlari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prognoz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parametrlari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tasdiqlandi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7FE4" w:rsidRPr="0066635B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B7FE4" w:rsidRPr="0066635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Intensiv</w:t>
      </w:r>
      <w:r w:rsidR="0066635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usulda</w:t>
      </w:r>
      <w:r w:rsidR="0066635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 yetishtirish</w:t>
      </w:r>
      <w:r w:rsidR="0066635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loyihalarini</w:t>
      </w:r>
      <w:r w:rsidR="0066635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moliyalashtirish</w:t>
      </w:r>
      <w:r w:rsidR="0066635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66635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million yevro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miqdoridagi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mablag‘larni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yo‘naltiriladi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7FE4" w:rsidRPr="0066635B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B7FE4" w:rsidRPr="0066635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2022-yil 15-yanvardan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boshlab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oila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tadbirkor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tijorat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banklari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xonadonlarida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 yetishtirish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ajratiladigan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kredit</w:t>
      </w:r>
      <w:r w:rsid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BHMning</w:t>
      </w:r>
      <w:r w:rsidR="0066635B">
        <w:rPr>
          <w:rFonts w:ascii="Times New Roman" w:hAnsi="Times New Roman" w:cs="Times New Roman"/>
          <w:sz w:val="28"/>
          <w:szCs w:val="28"/>
          <w:lang w:val="uz-Cyrl-UZ"/>
        </w:rPr>
        <w:t xml:space="preserve"> 150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baravaridan</w:t>
      </w:r>
      <w:r w:rsidR="0066635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6635B">
        <w:rPr>
          <w:rFonts w:ascii="Times New Roman" w:hAnsi="Times New Roman" w:cs="Times New Roman"/>
          <w:sz w:val="28"/>
          <w:szCs w:val="28"/>
          <w:lang w:val="uz-Cyrl-UZ"/>
        </w:rPr>
        <w:t>300</w:t>
      </w:r>
      <w:r w:rsidR="0066635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baravarigacha</w:t>
      </w:r>
      <w:r w:rsidR="0066635B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oshiriladi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7FE4" w:rsidRPr="0066635B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B7FE4" w:rsidRPr="0066635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Markaziy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bank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tijorat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banklari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intensiv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usulda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xonadonlarida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 yetishtirish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loyihalarini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moliyalashtirish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oila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tadbirkor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dasturi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doirasida 2022-yilda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200 </w:t>
      </w:r>
      <w:r>
        <w:rPr>
          <w:rFonts w:ascii="Times New Roman" w:hAnsi="Times New Roman" w:cs="Times New Roman"/>
          <w:sz w:val="28"/>
          <w:szCs w:val="28"/>
          <w:lang w:val="uz-Cyrl-UZ"/>
        </w:rPr>
        <w:t>milliard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so‘m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ajratilishini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ta’minlaydi</w:t>
      </w:r>
      <w:r w:rsidR="001B7FE4" w:rsidRPr="0066635B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1B7FE4" w:rsidRPr="0066635B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B7FE4" w:rsidRPr="007809F8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2022-yil 1-apreldan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boshlab 2025-yil 1-yanvarga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jismoniy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shaxslarning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xonadonlarida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baliq yetishtirish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yo‘nalishi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kurslarida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o‘qish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xarajatlarini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qoplash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Mahallabay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ishlash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tadbirkorlikni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agentligining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Aholini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tadbirkorlikka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jalb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jamg‘armasi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mablag‘lari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hisobidan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BHMning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ikki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barobaridan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oshmagan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miqdorda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martalik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subsidiya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ajratiladi</w:t>
      </w:r>
      <w:r w:rsidR="001B7FE4" w:rsidRPr="007809F8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B7FE4" w:rsidRPr="007809F8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809F8" w:rsidRPr="005B368C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B368C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O‘zbekbaliqsanoat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uyushmasiga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a’zo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korxonalar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xorijiy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mamlakatlardan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baliqchilik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sohasi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ekspert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mutaxassislarini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jalb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xarajatlari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yillik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haqi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miqdorining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50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foizigacha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biroq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oyiga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1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ming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AQSh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dollari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ekvivalentidan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oshmagan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qismi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Baliqchilikni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jamg‘armasidan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qoplab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beriladi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1B7FE4" w:rsidRPr="005B368C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B7FE4" w:rsidRPr="005B368C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2025-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yil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1-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yanvarga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qadar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kooperatsiya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baliq yetishtirishni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yo‘lga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qo‘ygan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biroq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daromadining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90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foizidan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ortiq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qismi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baliq yetishtirish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hisobidan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shakllanadigan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xo‘jaliklarni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oliqlarning</w:t>
      </w:r>
      <w:r w:rsidR="007809F8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turlaridan</w:t>
      </w:r>
      <w:r w:rsidR="00100740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z-Cyrl-UZ"/>
        </w:rPr>
        <w:t>QQS</w:t>
      </w:r>
      <w:r w:rsidR="00100740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00740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="00100740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soliq</w:t>
      </w:r>
      <w:r>
        <w:rPr>
          <w:rFonts w:ascii="Times New Roman" w:hAnsi="Times New Roman" w:cs="Times New Roman"/>
          <w:sz w:val="28"/>
          <w:szCs w:val="28"/>
          <w:lang w:val="uz-Cyrl-UZ"/>
        </w:rPr>
        <w:t>dan</w:t>
      </w:r>
      <w:r w:rsidR="001007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tashqari</w:t>
      </w:r>
      <w:r w:rsidR="00100740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ozod</w:t>
      </w:r>
      <w:r w:rsidR="00100740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etishni</w:t>
      </w:r>
      <w:r w:rsidR="00100740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nazarda</w:t>
      </w:r>
      <w:r w:rsidR="00100740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tutuvchi</w:t>
      </w:r>
      <w:r w:rsidR="00100740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sz w:val="28"/>
          <w:szCs w:val="28"/>
          <w:lang w:val="uz-Cyrl-UZ"/>
        </w:rPr>
        <w:t>loyihasi</w:t>
      </w:r>
      <w:r w:rsidR="001007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10074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chiqiladi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B7FE4" w:rsidRPr="005B368C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B7FE4" w:rsidRPr="005B368C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Aydar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Arnasoy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ko‘llar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tizimi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boshqaruvini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takomillashtirish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, 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qaror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loyihasi</w:t>
      </w:r>
      <w:r w:rsidR="00100740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ishlab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chiq</w:t>
      </w:r>
      <w:r w:rsidR="005B368C">
        <w:rPr>
          <w:rFonts w:ascii="Times New Roman" w:hAnsi="Times New Roman" w:cs="Times New Roman"/>
          <w:b/>
          <w:sz w:val="28"/>
          <w:szCs w:val="28"/>
          <w:lang w:val="uz-Cyrl-UZ"/>
        </w:rPr>
        <w:t>iladi</w:t>
      </w:r>
      <w:r w:rsidR="00240B1B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</w:p>
    <w:p w:rsidR="001B7FE4" w:rsidRPr="005B368C" w:rsidRDefault="005B368C" w:rsidP="00240B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Loyihada</w:t>
      </w:r>
      <w:r w:rsidR="00240B1B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quyidagilar</w:t>
      </w:r>
      <w:r w:rsidR="00240B1B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nazarda</w:t>
      </w:r>
      <w:r w:rsidR="00240B1B"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B368C">
        <w:rPr>
          <w:rFonts w:ascii="Times New Roman" w:hAnsi="Times New Roman" w:cs="Times New Roman"/>
          <w:b/>
          <w:sz w:val="28"/>
          <w:szCs w:val="28"/>
          <w:lang w:val="uz-Cyrl-UZ"/>
        </w:rPr>
        <w:t>tut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iladi</w:t>
      </w:r>
      <w:r w:rsidR="00240B1B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1B7FE4" w:rsidRPr="005B368C" w:rsidRDefault="00240B1B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Aydar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Arnasoy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ko‘llar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tizimining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Arnasoy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ombori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hududida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baliq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ovlashga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muddatga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moratoriy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e’lon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B7FE4" w:rsidRPr="005B368C" w:rsidRDefault="00240B1B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-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xorijiy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mutaxassislarni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jalb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qilgan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, “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Aydar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Arnasoy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ko‘llar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tizimida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sho‘r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suvda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baliq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zaxiralarini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ko‘paytirish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laboratoriya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markazini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B7FE4" w:rsidRPr="005B368C" w:rsidRDefault="00240B1B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Aydar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Arnasoy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ko‘llar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tizimi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direksiyasi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DUKni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qayta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etgan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holda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ustav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kapitalidagi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ulushini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kamida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30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million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AQSh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dollari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miqdorida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investitsiya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kiritish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, 1 000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o‘rnini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yaratish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2025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yilga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borib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yiliga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20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ming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tonna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baliq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ovlash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baliq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zaxiralarini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yaratish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sharti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ishonchli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boshqaruvga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 w:rsidRPr="005B368C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1B7FE4" w:rsidRPr="005B368C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7FE4" w:rsidRPr="00240B1B" w:rsidRDefault="005B368C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2022-yilda</w:t>
      </w:r>
      <w:r w:rsidR="00240B1B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baliq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hosildorligini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oshirish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aholi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xonadonlarida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baliq yetishtirishni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kengaytirish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ishlarni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korxonabay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xonadonbay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tashkil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etiladi</w:t>
      </w:r>
      <w:r w:rsidR="00240B1B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Unda</w:t>
      </w:r>
      <w:r w:rsidR="001B7FE4" w:rsidRPr="00240B1B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1B7FE4" w:rsidRPr="00240B1B" w:rsidRDefault="00240B1B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respublikada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baliq yetishtirish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hajmini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700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ming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tonnaga yetkazish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B7FE4" w:rsidRPr="00240B1B" w:rsidRDefault="00240B1B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qo‘shimcha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kamida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10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mingta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aholi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xonadonida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intensiv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usulda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baliq yetishtirishni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yo‘lga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qo‘yish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15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baliqchilik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klasterini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etish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1B7FE4" w:rsidRPr="00240B1B" w:rsidRDefault="00240B1B" w:rsidP="00240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hosildorligi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25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sentnerdan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past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31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ming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gektar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sun’iy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havzalarida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78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mingta</w:t>
      </w:r>
      <w:r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aerator</w:t>
      </w:r>
      <w:r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moslamasini</w:t>
      </w:r>
      <w:r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o‘rnatish</w:t>
      </w:r>
      <w:r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choralari</w:t>
      </w:r>
      <w:r w:rsidRPr="00240B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368C">
        <w:rPr>
          <w:rFonts w:ascii="Times New Roman" w:hAnsi="Times New Roman" w:cs="Times New Roman"/>
          <w:sz w:val="28"/>
          <w:szCs w:val="28"/>
          <w:lang w:val="uz-Cyrl-UZ"/>
        </w:rPr>
        <w:t>ko‘riladi</w:t>
      </w:r>
      <w:r w:rsidR="001B7FE4" w:rsidRPr="00240B1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B7FE4" w:rsidRPr="00240B1B" w:rsidRDefault="001B7FE4" w:rsidP="001B7F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1B7FE4" w:rsidRPr="0024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E4"/>
    <w:rsid w:val="000A2915"/>
    <w:rsid w:val="00100740"/>
    <w:rsid w:val="001B7FE4"/>
    <w:rsid w:val="00240B1B"/>
    <w:rsid w:val="005B368C"/>
    <w:rsid w:val="0066635B"/>
    <w:rsid w:val="007809F8"/>
    <w:rsid w:val="00A744AC"/>
    <w:rsid w:val="00A96627"/>
    <w:rsid w:val="00F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EAE6"/>
  <w15:chartTrackingRefBased/>
  <w15:docId w15:val="{AF6A489A-C25D-4E38-83D7-3DEDDBE1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FE4"/>
    <w:rPr>
      <w:b/>
      <w:bCs/>
    </w:rPr>
  </w:style>
  <w:style w:type="paragraph" w:styleId="a4">
    <w:name w:val="List Paragraph"/>
    <w:basedOn w:val="a"/>
    <w:uiPriority w:val="34"/>
    <w:qFormat/>
    <w:rsid w:val="0024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Salaxutdinova Valeriya Vladimirovna</cp:lastModifiedBy>
  <cp:revision>3</cp:revision>
  <dcterms:created xsi:type="dcterms:W3CDTF">2022-01-17T04:52:00Z</dcterms:created>
  <dcterms:modified xsi:type="dcterms:W3CDTF">2022-01-17T10:51:00Z</dcterms:modified>
</cp:coreProperties>
</file>