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3B196" w14:textId="5FA2DE3F" w:rsidR="006262C3" w:rsidRPr="006262C3" w:rsidRDefault="006262C3" w:rsidP="00412E0E">
      <w:pPr>
        <w:spacing w:after="0" w:line="276" w:lineRule="auto"/>
        <w:ind w:firstLine="709"/>
        <w:jc w:val="center"/>
        <w:rPr>
          <w:rFonts w:ascii="Times New Roman" w:hAnsi="Times New Roman" w:cs="Times New Roman"/>
          <w:b/>
          <w:noProof/>
          <w:sz w:val="28"/>
          <w:szCs w:val="28"/>
          <w:lang w:val="uz-Cyrl-UZ"/>
        </w:rPr>
      </w:pPr>
      <w:r w:rsidRPr="006262C3">
        <w:rPr>
          <w:rFonts w:ascii="Times New Roman" w:hAnsi="Times New Roman" w:cs="Times New Roman"/>
          <w:b/>
          <w:noProof/>
          <w:sz w:val="28"/>
          <w:szCs w:val="28"/>
          <w:lang w:val="uz-Cyrl-UZ"/>
        </w:rPr>
        <w:t>Mahalla budjeti tizimi huquqiy eksperiment tariqasida joriy etilmoqda</w:t>
      </w:r>
    </w:p>
    <w:p w14:paraId="2D70C7FF" w14:textId="77777777" w:rsidR="006262C3" w:rsidRPr="006262C3" w:rsidRDefault="006262C3" w:rsidP="00412E0E">
      <w:pPr>
        <w:spacing w:after="80" w:line="276" w:lineRule="auto"/>
        <w:ind w:firstLine="709"/>
        <w:jc w:val="both"/>
        <w:rPr>
          <w:rFonts w:ascii="Times New Roman" w:hAnsi="Times New Roman" w:cs="Times New Roman"/>
          <w:noProof/>
          <w:sz w:val="28"/>
          <w:szCs w:val="28"/>
          <w:lang w:val="uz-Cyrl-UZ"/>
        </w:rPr>
      </w:pPr>
    </w:p>
    <w:p w14:paraId="5AB548E4" w14:textId="0634FFCA" w:rsidR="006262C3" w:rsidRPr="006262C3" w:rsidRDefault="006262C3" w:rsidP="00412E0E">
      <w:pPr>
        <w:spacing w:after="80" w:line="276" w:lineRule="auto"/>
        <w:ind w:firstLine="709"/>
        <w:jc w:val="both"/>
        <w:rPr>
          <w:rFonts w:ascii="Times New Roman" w:hAnsi="Times New Roman" w:cs="Times New Roman"/>
          <w:noProof/>
          <w:sz w:val="28"/>
          <w:szCs w:val="28"/>
          <w:lang w:val="uz-Cyrl-UZ"/>
        </w:rPr>
      </w:pPr>
      <w:r w:rsidRPr="006262C3">
        <w:rPr>
          <w:rFonts w:ascii="Times New Roman" w:hAnsi="Times New Roman" w:cs="Times New Roman"/>
          <w:noProof/>
          <w:sz w:val="28"/>
          <w:szCs w:val="28"/>
          <w:lang w:val="uz-Cyrl-UZ"/>
        </w:rPr>
        <w:t>2023</w:t>
      </w:r>
      <w:r w:rsidRPr="00AC0144">
        <w:rPr>
          <w:rFonts w:ascii="Times New Roman" w:hAnsi="Times New Roman" w:cs="Times New Roman"/>
          <w:noProof/>
          <w:sz w:val="28"/>
          <w:szCs w:val="28"/>
          <w:lang w:val="uz-Cyrl-UZ"/>
        </w:rPr>
        <w:t>-</w:t>
      </w:r>
      <w:r w:rsidRPr="006262C3">
        <w:rPr>
          <w:rFonts w:ascii="Times New Roman" w:hAnsi="Times New Roman" w:cs="Times New Roman"/>
          <w:noProof/>
          <w:sz w:val="28"/>
          <w:szCs w:val="28"/>
          <w:lang w:val="uz-Cyrl-UZ"/>
        </w:rPr>
        <w:t xml:space="preserve">yilning </w:t>
      </w:r>
      <w:r w:rsidRPr="006262C3">
        <w:rPr>
          <w:rFonts w:ascii="Times New Roman" w:hAnsi="Times New Roman" w:cs="Times New Roman"/>
          <w:b/>
          <w:bCs/>
          <w:noProof/>
          <w:color w:val="C00000"/>
          <w:sz w:val="28"/>
          <w:szCs w:val="28"/>
          <w:lang w:val="uz-Cyrl-UZ"/>
        </w:rPr>
        <w:t>26</w:t>
      </w:r>
      <w:r w:rsidRPr="006262C3">
        <w:rPr>
          <w:rFonts w:ascii="Times New Roman" w:hAnsi="Times New Roman" w:cs="Times New Roman"/>
          <w:b/>
          <w:bCs/>
          <w:noProof/>
          <w:sz w:val="28"/>
          <w:szCs w:val="28"/>
          <w:lang w:val="uz-Cyrl-UZ"/>
        </w:rPr>
        <w:t>-</w:t>
      </w:r>
      <w:r w:rsidRPr="006262C3">
        <w:rPr>
          <w:rFonts w:ascii="Times New Roman" w:hAnsi="Times New Roman" w:cs="Times New Roman"/>
          <w:b/>
          <w:bCs/>
          <w:noProof/>
          <w:color w:val="0070C0"/>
          <w:sz w:val="28"/>
          <w:szCs w:val="28"/>
          <w:lang w:val="uz-Cyrl-UZ"/>
        </w:rPr>
        <w:t xml:space="preserve">dekabr </w:t>
      </w:r>
      <w:r w:rsidRPr="006262C3">
        <w:rPr>
          <w:rFonts w:ascii="Times New Roman" w:hAnsi="Times New Roman" w:cs="Times New Roman"/>
          <w:noProof/>
          <w:sz w:val="28"/>
          <w:szCs w:val="28"/>
          <w:lang w:val="uz-Cyrl-UZ"/>
        </w:rPr>
        <w:t xml:space="preserve">kuni Oʻzbekiston Respublikasi Prezidentining “Mahalla budjeti” tizimini joriy etish orqali mahallalarning moliyaviy imkoniyatini yanada kengaytirish boʻyicha qoʻshimcha chora-tadbirlar  toʻgʻrisida”gi  </w:t>
      </w:r>
      <w:r w:rsidRPr="006262C3">
        <w:rPr>
          <w:rFonts w:ascii="Times New Roman" w:hAnsi="Times New Roman" w:cs="Times New Roman"/>
          <w:b/>
          <w:bCs/>
          <w:noProof/>
          <w:sz w:val="28"/>
          <w:szCs w:val="28"/>
          <w:lang w:val="uz-Cyrl-UZ"/>
        </w:rPr>
        <w:t>PQ-458-sonli</w:t>
      </w:r>
      <w:r w:rsidRPr="006262C3">
        <w:rPr>
          <w:rFonts w:ascii="Times New Roman" w:hAnsi="Times New Roman" w:cs="Times New Roman"/>
          <w:noProof/>
          <w:sz w:val="28"/>
          <w:szCs w:val="28"/>
          <w:lang w:val="uz-Cyrl-UZ"/>
        </w:rPr>
        <w:t xml:space="preserve"> qarori qabul qilindi.</w:t>
      </w:r>
    </w:p>
    <w:p w14:paraId="77BA4910" w14:textId="3A45A740" w:rsidR="006262C3" w:rsidRPr="006262C3" w:rsidRDefault="006262C3" w:rsidP="00412E0E">
      <w:pPr>
        <w:spacing w:after="80" w:line="276" w:lineRule="auto"/>
        <w:ind w:firstLine="709"/>
        <w:jc w:val="both"/>
        <w:rPr>
          <w:rFonts w:ascii="Times New Roman" w:hAnsi="Times New Roman" w:cs="Times New Roman"/>
          <w:noProof/>
          <w:sz w:val="28"/>
          <w:szCs w:val="28"/>
          <w:lang w:val="uz-Cyrl-UZ"/>
        </w:rPr>
      </w:pPr>
      <w:r w:rsidRPr="006262C3">
        <w:rPr>
          <w:rFonts w:ascii="Times New Roman" w:hAnsi="Times New Roman" w:cs="Times New Roman"/>
          <w:noProof/>
          <w:sz w:val="28"/>
          <w:szCs w:val="28"/>
          <w:lang w:val="uz-Cyrl-UZ"/>
        </w:rPr>
        <w:t xml:space="preserve">Mazkur qarorga asosan, har bir mahalla oʻzining muammosini hal etish uchun soliqlarni undirish koʻrsatkichi past boʻlgan </w:t>
      </w:r>
      <w:r w:rsidRPr="006262C3">
        <w:rPr>
          <w:rFonts w:ascii="Times New Roman" w:hAnsi="Times New Roman" w:cs="Times New Roman"/>
          <w:b/>
          <w:bCs/>
          <w:noProof/>
          <w:sz w:val="28"/>
          <w:szCs w:val="28"/>
          <w:lang w:val="uz-Cyrl-UZ"/>
        </w:rPr>
        <w:t>Beruniy, Andijon, Olot, Zomin, Qarshi, Karmana, Uychi, Urgut, Jarqoʻrgʻon, Sayxunobod, Boʻka, Bogʻdod, Bogʻot, Uchtepa</w:t>
      </w:r>
      <w:r w:rsidRPr="006262C3">
        <w:rPr>
          <w:rFonts w:ascii="Times New Roman" w:hAnsi="Times New Roman" w:cs="Times New Roman"/>
          <w:noProof/>
          <w:sz w:val="28"/>
          <w:szCs w:val="28"/>
          <w:lang w:val="uz-Cyrl-UZ"/>
        </w:rPr>
        <w:t xml:space="preserve"> tumanlarda </w:t>
      </w:r>
      <w:r w:rsidRPr="006262C3">
        <w:rPr>
          <w:rFonts w:ascii="Times New Roman" w:hAnsi="Times New Roman" w:cs="Times New Roman"/>
          <w:b/>
          <w:bCs/>
          <w:noProof/>
          <w:sz w:val="28"/>
          <w:szCs w:val="28"/>
          <w:lang w:val="uz-Cyrl-UZ"/>
        </w:rPr>
        <w:t>“mahalla budjeti”</w:t>
      </w:r>
      <w:r w:rsidRPr="006262C3">
        <w:rPr>
          <w:rFonts w:ascii="Times New Roman" w:hAnsi="Times New Roman" w:cs="Times New Roman"/>
          <w:noProof/>
          <w:sz w:val="28"/>
          <w:szCs w:val="28"/>
          <w:lang w:val="uz-Cyrl-UZ"/>
        </w:rPr>
        <w:t xml:space="preserve"> tizimi huquqiy eksperiment tariqasida joriy etiladi. </w:t>
      </w:r>
    </w:p>
    <w:p w14:paraId="4091DCC7" w14:textId="1D2E04F0" w:rsidR="006262C3" w:rsidRPr="006262C3" w:rsidRDefault="006262C3" w:rsidP="00412E0E">
      <w:pPr>
        <w:spacing w:after="80" w:line="276" w:lineRule="auto"/>
        <w:ind w:firstLine="709"/>
        <w:jc w:val="both"/>
        <w:rPr>
          <w:rFonts w:ascii="Times New Roman" w:hAnsi="Times New Roman" w:cs="Times New Roman"/>
          <w:noProof/>
          <w:sz w:val="28"/>
          <w:szCs w:val="28"/>
          <w:lang w:val="uz-Cyrl-UZ"/>
        </w:rPr>
      </w:pPr>
      <w:r w:rsidRPr="006262C3">
        <w:rPr>
          <w:rFonts w:ascii="Times New Roman" w:hAnsi="Times New Roman" w:cs="Times New Roman"/>
          <w:b/>
          <w:bCs/>
          <w:noProof/>
          <w:sz w:val="28"/>
          <w:szCs w:val="28"/>
          <w:lang w:val="uz-Cyrl-UZ"/>
        </w:rPr>
        <w:t xml:space="preserve">“Mahalla budjeti” </w:t>
      </w:r>
      <w:r w:rsidRPr="006262C3">
        <w:rPr>
          <w:rFonts w:ascii="Times New Roman" w:hAnsi="Times New Roman" w:cs="Times New Roman"/>
          <w:noProof/>
          <w:sz w:val="28"/>
          <w:szCs w:val="28"/>
          <w:lang w:val="uz-Cyrl-UZ"/>
        </w:rPr>
        <w:t xml:space="preserve">tizimi Mahalla va </w:t>
      </w:r>
      <w:r w:rsidRPr="006262C3">
        <w:rPr>
          <w:rFonts w:ascii="Times New Roman" w:hAnsi="Times New Roman" w:cs="Times New Roman"/>
          <w:b/>
          <w:bCs/>
          <w:noProof/>
          <w:sz w:val="28"/>
          <w:szCs w:val="28"/>
          <w:lang w:val="uz-Cyrl-UZ"/>
        </w:rPr>
        <w:t xml:space="preserve"> </w:t>
      </w:r>
      <w:r w:rsidRPr="006262C3">
        <w:rPr>
          <w:rFonts w:ascii="Times New Roman" w:hAnsi="Times New Roman" w:cs="Times New Roman"/>
          <w:noProof/>
          <w:sz w:val="28"/>
          <w:szCs w:val="28"/>
          <w:lang w:val="uz-Cyrl-UZ"/>
        </w:rPr>
        <w:t>nuroniylarni qoʻllab quvvatlash vazirligi tomonidan Moliya vazirligi, Iqtisodiyot taraqqiyot va kambagʻallikni qisqartirish vazirligi, hamda davlat soliq qoʻmitasi birgalikda har bir mahallaning oʻziga xos xususiyati va salohiyatidan kelib chiqqan holda qoʻshimcha manbalarni izlash va shu asosda ularning daromadlari bazasini kengaytirish yoʻli bilan mahallaning ijtimoiy- iqtisodiy muammolarini hal etish jamgʻarmalarining daromadlari parametrlarini soʻzsiz bajarish boʻyicha faoliyat muvofiqlashtirilgan holda yoʻlga qoʻyiladi.</w:t>
      </w:r>
    </w:p>
    <w:p w14:paraId="36CFA2C6" w14:textId="098037FE" w:rsidR="006262C3" w:rsidRPr="006262C3" w:rsidRDefault="006262C3" w:rsidP="00412E0E">
      <w:pPr>
        <w:spacing w:after="80" w:line="276" w:lineRule="auto"/>
        <w:ind w:firstLine="709"/>
        <w:jc w:val="both"/>
        <w:rPr>
          <w:rFonts w:ascii="Times New Roman" w:hAnsi="Times New Roman" w:cs="Times New Roman"/>
          <w:noProof/>
          <w:sz w:val="28"/>
          <w:szCs w:val="28"/>
          <w:lang w:val="uz-Cyrl-UZ"/>
        </w:rPr>
      </w:pPr>
      <w:r w:rsidRPr="006262C3">
        <w:rPr>
          <w:rFonts w:ascii="Times New Roman" w:hAnsi="Times New Roman" w:cs="Times New Roman"/>
          <w:b/>
          <w:bCs/>
          <w:noProof/>
          <w:color w:val="C00000"/>
          <w:sz w:val="28"/>
          <w:szCs w:val="28"/>
          <w:lang w:val="uz-Cyrl-UZ"/>
        </w:rPr>
        <w:t xml:space="preserve">2023 </w:t>
      </w:r>
      <w:r w:rsidRPr="006262C3">
        <w:rPr>
          <w:rFonts w:ascii="Times New Roman" w:hAnsi="Times New Roman" w:cs="Times New Roman"/>
          <w:b/>
          <w:bCs/>
          <w:noProof/>
          <w:color w:val="0070C0"/>
          <w:sz w:val="28"/>
          <w:szCs w:val="28"/>
          <w:lang w:val="uz-Cyrl-UZ"/>
        </w:rPr>
        <w:t>yil</w:t>
      </w:r>
      <w:r w:rsidRPr="006262C3">
        <w:rPr>
          <w:rFonts w:ascii="Times New Roman" w:hAnsi="Times New Roman" w:cs="Times New Roman"/>
          <w:b/>
          <w:bCs/>
          <w:noProof/>
          <w:color w:val="C00000"/>
          <w:sz w:val="28"/>
          <w:szCs w:val="28"/>
          <w:lang w:val="uz-Cyrl-UZ"/>
        </w:rPr>
        <w:t xml:space="preserve"> 1</w:t>
      </w:r>
      <w:r w:rsidRPr="006262C3">
        <w:rPr>
          <w:rFonts w:ascii="Times New Roman" w:hAnsi="Times New Roman" w:cs="Times New Roman"/>
          <w:noProof/>
          <w:sz w:val="28"/>
          <w:szCs w:val="28"/>
          <w:lang w:val="uz-Cyrl-UZ"/>
        </w:rPr>
        <w:t xml:space="preserve"> yanvardan boshlab  Beruniy, Andijon, Olot, Zomin, Qarshi, Karmana, Uychi, Urgut, Jarqoʻrgʻon, Sayxunobod, Boʻka, Bogʻdod, Bogʻot, Uchtepa tumanlarida </w:t>
      </w:r>
      <w:r w:rsidRPr="006262C3">
        <w:rPr>
          <w:rFonts w:ascii="Times New Roman" w:hAnsi="Times New Roman" w:cs="Times New Roman"/>
          <w:b/>
          <w:bCs/>
          <w:noProof/>
          <w:sz w:val="28"/>
          <w:szCs w:val="28"/>
          <w:lang w:val="uz-Cyrl-UZ"/>
        </w:rPr>
        <w:t>mol-mulk va yer soligʻi</w:t>
      </w:r>
      <w:r w:rsidRPr="006262C3">
        <w:rPr>
          <w:rFonts w:ascii="Times New Roman" w:hAnsi="Times New Roman" w:cs="Times New Roman"/>
          <w:noProof/>
          <w:sz w:val="28"/>
          <w:szCs w:val="28"/>
          <w:lang w:val="uz-Cyrl-UZ"/>
        </w:rPr>
        <w:t xml:space="preserve"> (bundan noturar joylar boʻyicha yer va mol-mulk soligʻi soligʻi mustasno) boʻyicha undirilgan mablagʻlarning </w:t>
      </w:r>
      <w:r w:rsidRPr="006262C3">
        <w:rPr>
          <w:rFonts w:ascii="Times New Roman" w:hAnsi="Times New Roman" w:cs="Times New Roman"/>
          <w:b/>
          <w:bCs/>
          <w:noProof/>
          <w:sz w:val="28"/>
          <w:szCs w:val="28"/>
          <w:lang w:val="uz-Cyrl-UZ"/>
        </w:rPr>
        <w:t>10 foizi</w:t>
      </w:r>
      <w:r w:rsidRPr="006262C3">
        <w:rPr>
          <w:rFonts w:ascii="Times New Roman" w:hAnsi="Times New Roman" w:cs="Times New Roman"/>
          <w:noProof/>
          <w:sz w:val="28"/>
          <w:szCs w:val="28"/>
          <w:lang w:val="uz-Cyrl-UZ"/>
        </w:rPr>
        <w:t xml:space="preserve"> hisobot oyidan keyingi oyning </w:t>
      </w:r>
      <w:r w:rsidRPr="006262C3">
        <w:rPr>
          <w:rFonts w:ascii="Times New Roman" w:hAnsi="Times New Roman" w:cs="Times New Roman"/>
          <w:noProof/>
          <w:sz w:val="28"/>
          <w:szCs w:val="28"/>
          <w:lang w:val="uz-Cyrl-UZ"/>
        </w:rPr>
        <w:br/>
      </w:r>
      <w:r w:rsidRPr="006262C3">
        <w:rPr>
          <w:rFonts w:ascii="Times New Roman" w:hAnsi="Times New Roman" w:cs="Times New Roman"/>
          <w:b/>
          <w:bCs/>
          <w:noProof/>
          <w:color w:val="FF0000"/>
          <w:sz w:val="28"/>
          <w:szCs w:val="28"/>
          <w:lang w:val="uz-Cyrl-UZ"/>
        </w:rPr>
        <w:t>10</w:t>
      </w:r>
      <w:r w:rsidRPr="006262C3">
        <w:rPr>
          <w:rFonts w:ascii="Times New Roman" w:hAnsi="Times New Roman" w:cs="Times New Roman"/>
          <w:noProof/>
          <w:sz w:val="28"/>
          <w:szCs w:val="28"/>
          <w:lang w:val="uz-Cyrl-UZ"/>
        </w:rPr>
        <w:t>-sanasiga qadar tuman budjetlari orqali tegishli jamgʻarmalarga yoʻnaltiriladi.</w:t>
      </w:r>
    </w:p>
    <w:p w14:paraId="56A44FA8" w14:textId="77777777" w:rsidR="006262C3" w:rsidRPr="006262C3" w:rsidRDefault="006262C3" w:rsidP="00412E0E">
      <w:pPr>
        <w:spacing w:after="80" w:line="276" w:lineRule="auto"/>
        <w:ind w:firstLine="709"/>
        <w:jc w:val="both"/>
        <w:rPr>
          <w:rFonts w:ascii="Times New Roman" w:hAnsi="Times New Roman" w:cs="Times New Roman"/>
          <w:noProof/>
          <w:sz w:val="28"/>
          <w:szCs w:val="28"/>
          <w:lang w:val="uz-Cyrl-UZ"/>
        </w:rPr>
      </w:pPr>
      <w:r w:rsidRPr="006262C3">
        <w:rPr>
          <w:rFonts w:ascii="Times New Roman" w:hAnsi="Times New Roman" w:cs="Times New Roman"/>
          <w:noProof/>
          <w:sz w:val="28"/>
          <w:szCs w:val="28"/>
          <w:lang w:val="uz-Cyrl-UZ"/>
        </w:rPr>
        <w:t xml:space="preserve">Davlat soliq qoʻmitasi tomonidan </w:t>
      </w:r>
      <w:r w:rsidRPr="006262C3">
        <w:rPr>
          <w:rFonts w:ascii="Times New Roman" w:hAnsi="Times New Roman" w:cs="Times New Roman"/>
          <w:b/>
          <w:bCs/>
          <w:noProof/>
          <w:color w:val="C00000"/>
          <w:sz w:val="28"/>
          <w:szCs w:val="28"/>
          <w:lang w:val="uz-Cyrl-UZ"/>
        </w:rPr>
        <w:t xml:space="preserve">2023 </w:t>
      </w:r>
      <w:r w:rsidRPr="006262C3">
        <w:rPr>
          <w:rFonts w:ascii="Times New Roman" w:hAnsi="Times New Roman" w:cs="Times New Roman"/>
          <w:b/>
          <w:bCs/>
          <w:noProof/>
          <w:color w:val="0070C0"/>
          <w:sz w:val="28"/>
          <w:szCs w:val="28"/>
          <w:lang w:val="uz-Cyrl-UZ"/>
        </w:rPr>
        <w:t>yil</w:t>
      </w:r>
      <w:r w:rsidRPr="006262C3">
        <w:rPr>
          <w:rFonts w:ascii="Times New Roman" w:hAnsi="Times New Roman" w:cs="Times New Roman"/>
          <w:noProof/>
          <w:sz w:val="28"/>
          <w:szCs w:val="28"/>
          <w:lang w:val="uz-Cyrl-UZ"/>
        </w:rPr>
        <w:t xml:space="preserve"> </w:t>
      </w:r>
      <w:r w:rsidRPr="006262C3">
        <w:rPr>
          <w:rFonts w:ascii="Times New Roman" w:hAnsi="Times New Roman" w:cs="Times New Roman"/>
          <w:b/>
          <w:bCs/>
          <w:noProof/>
          <w:color w:val="C00000"/>
          <w:sz w:val="28"/>
          <w:szCs w:val="28"/>
          <w:lang w:val="uz-Cyrl-UZ"/>
        </w:rPr>
        <w:t xml:space="preserve">1 </w:t>
      </w:r>
      <w:r w:rsidRPr="006262C3">
        <w:rPr>
          <w:rFonts w:ascii="Times New Roman" w:hAnsi="Times New Roman" w:cs="Times New Roman"/>
          <w:b/>
          <w:bCs/>
          <w:noProof/>
          <w:color w:val="0070C0"/>
          <w:sz w:val="28"/>
          <w:szCs w:val="28"/>
          <w:lang w:val="uz-Cyrl-UZ"/>
        </w:rPr>
        <w:t>aprel</w:t>
      </w:r>
      <w:r w:rsidRPr="006262C3">
        <w:rPr>
          <w:rFonts w:ascii="Times New Roman" w:hAnsi="Times New Roman" w:cs="Times New Roman"/>
          <w:noProof/>
          <w:sz w:val="28"/>
          <w:szCs w:val="28"/>
          <w:lang w:val="uz-Cyrl-UZ"/>
        </w:rPr>
        <w:t xml:space="preserve">ga qadar fuqarolarning oʻzini-oʻzi boshqarish organiga </w:t>
      </w:r>
      <w:r w:rsidRPr="006262C3">
        <w:rPr>
          <w:rFonts w:ascii="Times New Roman" w:hAnsi="Times New Roman" w:cs="Times New Roman"/>
          <w:b/>
          <w:bCs/>
          <w:noProof/>
          <w:sz w:val="28"/>
          <w:szCs w:val="28"/>
          <w:lang w:val="uz-Cyrl-UZ"/>
        </w:rPr>
        <w:t>mol-mulk va yer soligʻi</w:t>
      </w:r>
      <w:r w:rsidRPr="006262C3">
        <w:rPr>
          <w:rFonts w:ascii="Times New Roman" w:hAnsi="Times New Roman" w:cs="Times New Roman"/>
          <w:noProof/>
          <w:sz w:val="28"/>
          <w:szCs w:val="28"/>
          <w:lang w:val="uz-Cyrl-UZ"/>
        </w:rPr>
        <w:t xml:space="preserve"> boʻyicha </w:t>
      </w:r>
      <w:r w:rsidRPr="006262C3">
        <w:rPr>
          <w:rFonts w:ascii="Times New Roman" w:hAnsi="Times New Roman" w:cs="Times New Roman"/>
          <w:b/>
          <w:bCs/>
          <w:noProof/>
          <w:sz w:val="28"/>
          <w:szCs w:val="28"/>
          <w:lang w:val="uz-Cyrl-UZ"/>
        </w:rPr>
        <w:t>hisoblangan toʻlangan mablagʻlar va soliq qarzdorligi</w:t>
      </w:r>
      <w:r w:rsidRPr="006262C3">
        <w:rPr>
          <w:rFonts w:ascii="Times New Roman" w:hAnsi="Times New Roman" w:cs="Times New Roman"/>
          <w:noProof/>
          <w:sz w:val="28"/>
          <w:szCs w:val="28"/>
          <w:lang w:val="uz-Cyrl-UZ"/>
        </w:rPr>
        <w:t xml:space="preserve"> toʻgʻrisidagi maʼlumotlardan real vaqt rejimida foydalanish imkoniyati yaratiladi.  </w:t>
      </w:r>
    </w:p>
    <w:p w14:paraId="7890D60A" w14:textId="16F0C5B8" w:rsidR="006262C3" w:rsidRPr="006262C3" w:rsidRDefault="006262C3" w:rsidP="00412E0E">
      <w:pPr>
        <w:spacing w:after="80" w:line="276" w:lineRule="auto"/>
        <w:ind w:firstLine="709"/>
        <w:jc w:val="both"/>
        <w:rPr>
          <w:rFonts w:ascii="Times New Roman" w:hAnsi="Times New Roman" w:cs="Times New Roman"/>
          <w:noProof/>
          <w:sz w:val="28"/>
          <w:szCs w:val="28"/>
          <w:lang w:val="uz-Cyrl-UZ"/>
        </w:rPr>
      </w:pPr>
      <w:r w:rsidRPr="006262C3">
        <w:rPr>
          <w:rFonts w:ascii="Times New Roman" w:hAnsi="Times New Roman" w:cs="Times New Roman"/>
          <w:b/>
          <w:bCs/>
          <w:noProof/>
          <w:sz w:val="28"/>
          <w:szCs w:val="28"/>
          <w:lang w:val="uz-Cyrl-UZ"/>
        </w:rPr>
        <w:t xml:space="preserve">Mahalla budjeti </w:t>
      </w:r>
      <w:r w:rsidRPr="006262C3">
        <w:rPr>
          <w:rFonts w:ascii="Times New Roman" w:hAnsi="Times New Roman" w:cs="Times New Roman"/>
          <w:noProof/>
          <w:sz w:val="28"/>
          <w:szCs w:val="28"/>
          <w:lang w:val="uz-Cyrl-UZ"/>
        </w:rPr>
        <w:t>tizimi asosida shakllantirilgan mablagʻlar quyidagilarni oʻz ichiga oladi:</w:t>
      </w:r>
    </w:p>
    <w:p w14:paraId="6770410E" w14:textId="77777777" w:rsidR="006262C3" w:rsidRPr="006262C3" w:rsidRDefault="006262C3" w:rsidP="00412E0E">
      <w:pPr>
        <w:spacing w:after="80" w:line="276" w:lineRule="auto"/>
        <w:ind w:firstLine="709"/>
        <w:jc w:val="both"/>
        <w:rPr>
          <w:rFonts w:ascii="Times New Roman" w:hAnsi="Times New Roman" w:cs="Times New Roman"/>
          <w:noProof/>
          <w:sz w:val="28"/>
          <w:szCs w:val="28"/>
          <w:lang w:val="uz-Cyrl-UZ"/>
        </w:rPr>
      </w:pPr>
      <w:r w:rsidRPr="006262C3">
        <w:rPr>
          <w:rFonts w:ascii="Times New Roman" w:hAnsi="Times New Roman" w:cs="Times New Roman"/>
          <w:noProof/>
          <w:sz w:val="28"/>
          <w:szCs w:val="28"/>
          <w:lang w:val="uz-Cyrl-UZ"/>
        </w:rPr>
        <w:t xml:space="preserve">Mol-mulk va yer soligʻidan boʻyicha undirilgan mablagʻlarning </w:t>
      </w:r>
      <w:r w:rsidRPr="006262C3">
        <w:rPr>
          <w:rFonts w:ascii="Times New Roman" w:hAnsi="Times New Roman" w:cs="Times New Roman"/>
          <w:noProof/>
          <w:sz w:val="28"/>
          <w:szCs w:val="28"/>
          <w:lang w:val="uz-Cyrl-UZ"/>
        </w:rPr>
        <w:br/>
      </w:r>
      <w:r w:rsidRPr="006262C3">
        <w:rPr>
          <w:rFonts w:ascii="Times New Roman" w:hAnsi="Times New Roman" w:cs="Times New Roman"/>
          <w:b/>
          <w:bCs/>
          <w:noProof/>
          <w:sz w:val="28"/>
          <w:szCs w:val="28"/>
          <w:lang w:val="uz-Cyrl-UZ"/>
        </w:rPr>
        <w:t>10 foizi</w:t>
      </w:r>
      <w:r w:rsidRPr="006262C3">
        <w:rPr>
          <w:rFonts w:ascii="Times New Roman" w:hAnsi="Times New Roman" w:cs="Times New Roman"/>
          <w:noProof/>
          <w:sz w:val="28"/>
          <w:szCs w:val="28"/>
          <w:lang w:val="uz-Cyrl-UZ"/>
        </w:rPr>
        <w:t xml:space="preserve"> ajratmalar;</w:t>
      </w:r>
    </w:p>
    <w:p w14:paraId="587CA700" w14:textId="77777777" w:rsidR="006262C3" w:rsidRPr="006262C3" w:rsidRDefault="006262C3" w:rsidP="00412E0E">
      <w:pPr>
        <w:spacing w:after="80" w:line="276" w:lineRule="auto"/>
        <w:ind w:firstLine="709"/>
        <w:jc w:val="both"/>
        <w:rPr>
          <w:rFonts w:ascii="Times New Roman" w:hAnsi="Times New Roman" w:cs="Times New Roman"/>
          <w:noProof/>
          <w:sz w:val="28"/>
          <w:szCs w:val="28"/>
          <w:lang w:val="uz-Cyrl-UZ"/>
        </w:rPr>
      </w:pPr>
      <w:r w:rsidRPr="006262C3">
        <w:rPr>
          <w:rFonts w:ascii="Times New Roman" w:hAnsi="Times New Roman" w:cs="Times New Roman"/>
          <w:noProof/>
          <w:sz w:val="28"/>
          <w:szCs w:val="28"/>
          <w:lang w:val="uz-Cyrl-UZ"/>
        </w:rPr>
        <w:t>Oʻzbekiston Respublikasi Prezidentining   2022-yil 16-avgustdagi “</w:t>
      </w:r>
      <w:r w:rsidRPr="006262C3">
        <w:rPr>
          <w:rFonts w:ascii="Times New Roman" w:hAnsi="Times New Roman" w:cs="Times New Roman"/>
          <w:b/>
          <w:bCs/>
          <w:noProof/>
          <w:sz w:val="28"/>
          <w:szCs w:val="28"/>
          <w:lang w:val="uz-Cyrl-UZ"/>
        </w:rPr>
        <w:t xml:space="preserve">Mahalla institutining jamiyat hayotidagi rolini mustahkamlash va </w:t>
      </w:r>
      <w:r w:rsidRPr="006262C3">
        <w:rPr>
          <w:rFonts w:ascii="Times New Roman" w:hAnsi="Times New Roman" w:cs="Times New Roman"/>
          <w:b/>
          <w:bCs/>
          <w:noProof/>
          <w:sz w:val="28"/>
          <w:szCs w:val="28"/>
          <w:lang w:val="uz-Cyrl-UZ"/>
        </w:rPr>
        <w:lastRenderedPageBreak/>
        <w:t>moliyaviy imkoniyatini yanada kengaytirish chora-tadbirlari toʻgʻrisida”</w:t>
      </w:r>
      <w:r w:rsidRPr="006262C3">
        <w:rPr>
          <w:rFonts w:ascii="Times New Roman" w:hAnsi="Times New Roman" w:cs="Times New Roman"/>
          <w:noProof/>
          <w:sz w:val="28"/>
          <w:szCs w:val="28"/>
          <w:lang w:val="uz-Cyrl-UZ"/>
        </w:rPr>
        <w:t>gi PQ-353 -son qarori 2-a-kichik bandida nazarda tutilgan mablagʻlar;</w:t>
      </w:r>
    </w:p>
    <w:p w14:paraId="411FA0F0" w14:textId="2DDDF165" w:rsidR="006262C3" w:rsidRPr="006262C3" w:rsidRDefault="006262C3" w:rsidP="00412E0E">
      <w:pPr>
        <w:spacing w:after="80" w:line="276" w:lineRule="auto"/>
        <w:ind w:firstLine="709"/>
        <w:jc w:val="both"/>
        <w:rPr>
          <w:rFonts w:ascii="Times New Roman" w:hAnsi="Times New Roman" w:cs="Times New Roman"/>
          <w:noProof/>
          <w:sz w:val="28"/>
          <w:szCs w:val="28"/>
          <w:lang w:val="uz-Cyrl-UZ"/>
        </w:rPr>
      </w:pPr>
      <w:r w:rsidRPr="006262C3">
        <w:rPr>
          <w:rFonts w:ascii="Times New Roman" w:hAnsi="Times New Roman" w:cs="Times New Roman"/>
          <w:noProof/>
          <w:sz w:val="28"/>
          <w:szCs w:val="28"/>
          <w:lang w:val="uz-Cyrl-UZ"/>
        </w:rPr>
        <w:t>Mahalla budjeti tizim asosida shakllantirilgan mablagʻlar “Fuqarolarning oʻzini oʻzi boshqarish organlari toʻgʻrisida”gi Qonunida nazarda tutilgan fuqarolar yigʻini  kengashi tomonidan boshqariladi.</w:t>
      </w:r>
    </w:p>
    <w:p w14:paraId="756DED47" w14:textId="36828975" w:rsidR="006262C3" w:rsidRPr="006262C3" w:rsidRDefault="006262C3" w:rsidP="00412E0E">
      <w:pPr>
        <w:spacing w:after="80" w:line="276" w:lineRule="auto"/>
        <w:ind w:firstLine="709"/>
        <w:jc w:val="both"/>
        <w:rPr>
          <w:rFonts w:ascii="Times New Roman" w:hAnsi="Times New Roman" w:cs="Times New Roman"/>
          <w:noProof/>
          <w:sz w:val="28"/>
          <w:szCs w:val="28"/>
          <w:lang w:val="uz-Cyrl-UZ"/>
        </w:rPr>
      </w:pPr>
      <w:r w:rsidRPr="006262C3">
        <w:rPr>
          <w:rFonts w:ascii="Times New Roman" w:hAnsi="Times New Roman" w:cs="Times New Roman"/>
          <w:noProof/>
          <w:sz w:val="28"/>
          <w:szCs w:val="28"/>
          <w:lang w:val="uz-Cyrl-UZ"/>
        </w:rPr>
        <w:t>Fuqarolarning oʻzini -oʻzi boshqarish organi tomonidan “Ochiq budjet” axborot portaliga quyidagi maʼlumotlar joylashtirib boriladi:</w:t>
      </w:r>
    </w:p>
    <w:p w14:paraId="1534B1AF" w14:textId="19F7DB0E" w:rsidR="006262C3" w:rsidRPr="006262C3" w:rsidRDefault="006262C3" w:rsidP="00412E0E">
      <w:pPr>
        <w:spacing w:after="80" w:line="276" w:lineRule="auto"/>
        <w:ind w:firstLine="709"/>
        <w:jc w:val="both"/>
        <w:rPr>
          <w:rFonts w:ascii="Times New Roman" w:hAnsi="Times New Roman" w:cs="Times New Roman"/>
          <w:noProof/>
          <w:sz w:val="28"/>
          <w:szCs w:val="28"/>
          <w:lang w:val="uz-Cyrl-UZ"/>
        </w:rPr>
      </w:pPr>
      <w:r w:rsidRPr="006262C3">
        <w:rPr>
          <w:rFonts w:ascii="Times New Roman" w:hAnsi="Times New Roman" w:cs="Times New Roman"/>
          <w:b/>
          <w:bCs/>
          <w:noProof/>
          <w:sz w:val="28"/>
          <w:szCs w:val="28"/>
          <w:lang w:val="uz-Cyrl-UZ"/>
        </w:rPr>
        <w:t>“</w:t>
      </w:r>
      <w:r w:rsidRPr="006262C3">
        <w:rPr>
          <w:rFonts w:ascii="Times New Roman" w:hAnsi="Times New Roman" w:cs="Times New Roman"/>
          <w:b/>
          <w:bCs/>
          <w:noProof/>
          <w:color w:val="0070C0"/>
          <w:sz w:val="28"/>
          <w:szCs w:val="28"/>
          <w:lang w:val="uz-Cyrl-UZ"/>
        </w:rPr>
        <w:t>Mahalla budjeti”</w:t>
      </w:r>
      <w:r w:rsidRPr="006262C3">
        <w:rPr>
          <w:rFonts w:ascii="Times New Roman" w:hAnsi="Times New Roman" w:cs="Times New Roman"/>
          <w:noProof/>
          <w:sz w:val="28"/>
          <w:szCs w:val="28"/>
          <w:lang w:val="uz-Cyrl-UZ"/>
        </w:rPr>
        <w:t xml:space="preserve"> tizimi asosida shakllantirilgan mablagʻlar hisobidan moliyalashtirilishi taklif etilayotgan va amalga oshirilgan tadbirlar toʻgʻrisida maʼlumotlar;</w:t>
      </w:r>
    </w:p>
    <w:p w14:paraId="219147D7" w14:textId="00806F9C" w:rsidR="006262C3" w:rsidRPr="00AC0144" w:rsidRDefault="006262C3" w:rsidP="00412E0E">
      <w:pPr>
        <w:spacing w:after="80" w:line="276" w:lineRule="auto"/>
        <w:ind w:firstLine="709"/>
        <w:jc w:val="both"/>
        <w:rPr>
          <w:rFonts w:ascii="Times New Roman" w:hAnsi="Times New Roman" w:cs="Times New Roman"/>
          <w:noProof/>
          <w:sz w:val="28"/>
          <w:szCs w:val="28"/>
          <w:lang w:val="en-US"/>
        </w:rPr>
      </w:pPr>
      <w:r w:rsidRPr="006262C3">
        <w:rPr>
          <w:rFonts w:ascii="Times New Roman" w:hAnsi="Times New Roman" w:cs="Times New Roman"/>
          <w:noProof/>
          <w:sz w:val="28"/>
          <w:szCs w:val="28"/>
          <w:lang w:val="uz-Cyrl-UZ"/>
        </w:rPr>
        <w:t xml:space="preserve">jismoniy shaxslarning </w:t>
      </w:r>
      <w:r w:rsidRPr="006262C3">
        <w:rPr>
          <w:rFonts w:ascii="Times New Roman" w:hAnsi="Times New Roman" w:cs="Times New Roman"/>
          <w:b/>
          <w:bCs/>
          <w:noProof/>
          <w:color w:val="0070C0"/>
          <w:sz w:val="28"/>
          <w:szCs w:val="28"/>
          <w:lang w:val="uz-Cyrl-UZ"/>
        </w:rPr>
        <w:t>mol-mulk va yer soligʻi</w:t>
      </w:r>
      <w:r w:rsidRPr="006262C3">
        <w:rPr>
          <w:rFonts w:ascii="Times New Roman" w:hAnsi="Times New Roman" w:cs="Times New Roman"/>
          <w:noProof/>
          <w:sz w:val="28"/>
          <w:szCs w:val="28"/>
          <w:lang w:val="uz-Cyrl-UZ"/>
        </w:rPr>
        <w:t xml:space="preserve"> boʻyicha soliq qarzi haqidagi maʼlumotlar;</w:t>
      </w:r>
      <w:r w:rsidR="00AC0144">
        <w:rPr>
          <w:rFonts w:ascii="Times New Roman" w:hAnsi="Times New Roman" w:cs="Times New Roman"/>
          <w:noProof/>
          <w:sz w:val="28"/>
          <w:szCs w:val="28"/>
          <w:lang w:val="en-US"/>
        </w:rPr>
        <w:t xml:space="preserve"> </w:t>
      </w:r>
    </w:p>
    <w:p w14:paraId="5D7DBE99" w14:textId="77777777" w:rsidR="006262C3" w:rsidRPr="00412E0E" w:rsidRDefault="006262C3" w:rsidP="00412E0E">
      <w:pPr>
        <w:spacing w:after="80" w:line="276" w:lineRule="auto"/>
        <w:ind w:firstLine="708"/>
        <w:jc w:val="both"/>
        <w:rPr>
          <w:rFonts w:ascii="Times New Roman" w:hAnsi="Times New Roman" w:cs="Times New Roman"/>
          <w:noProof/>
          <w:sz w:val="28"/>
          <w:szCs w:val="28"/>
          <w:lang w:val="uz-Cyrl-UZ"/>
        </w:rPr>
      </w:pPr>
      <w:r w:rsidRPr="006262C3">
        <w:rPr>
          <w:rFonts w:ascii="Times New Roman" w:hAnsi="Times New Roman" w:cs="Times New Roman"/>
          <w:noProof/>
          <w:sz w:val="28"/>
          <w:szCs w:val="28"/>
          <w:lang w:val="uz-Cyrl-UZ"/>
        </w:rPr>
        <w:t>Shuningdek, 2023-yil 1-iyulga qadar huquqiy eksperiment natijalari toʻgʻrisidagi axborotni va ushbu tizimni Respublikaning barcha tuman(shahar)larda joriy etish yuzasidan takliflar kiritilishi koʻzda tutilmoqda.</w:t>
      </w:r>
    </w:p>
    <w:sectPr w:rsidR="006262C3" w:rsidRPr="00412E0E" w:rsidSect="00E42745">
      <w:pgSz w:w="11906" w:h="16838"/>
      <w:pgMar w:top="1134" w:right="991" w:bottom="1134"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567A5"/>
    <w:multiLevelType w:val="hybridMultilevel"/>
    <w:tmpl w:val="93188A86"/>
    <w:lvl w:ilvl="0" w:tplc="BF50EDD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5DB93FE9"/>
    <w:multiLevelType w:val="hybridMultilevel"/>
    <w:tmpl w:val="62688BC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5E99659A"/>
    <w:multiLevelType w:val="hybridMultilevel"/>
    <w:tmpl w:val="277AEA34"/>
    <w:lvl w:ilvl="0" w:tplc="A84A99E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E45"/>
    <w:rsid w:val="00015F6E"/>
    <w:rsid w:val="00150C49"/>
    <w:rsid w:val="0017411A"/>
    <w:rsid w:val="00254EC9"/>
    <w:rsid w:val="002E60A5"/>
    <w:rsid w:val="003C30F6"/>
    <w:rsid w:val="00401A7E"/>
    <w:rsid w:val="00553EC2"/>
    <w:rsid w:val="005611BB"/>
    <w:rsid w:val="006262C3"/>
    <w:rsid w:val="006530B1"/>
    <w:rsid w:val="007135BB"/>
    <w:rsid w:val="00716E21"/>
    <w:rsid w:val="00721D78"/>
    <w:rsid w:val="00731B91"/>
    <w:rsid w:val="00762C93"/>
    <w:rsid w:val="00771595"/>
    <w:rsid w:val="00814023"/>
    <w:rsid w:val="00845C46"/>
    <w:rsid w:val="0084604C"/>
    <w:rsid w:val="008520B6"/>
    <w:rsid w:val="00856F02"/>
    <w:rsid w:val="008B5017"/>
    <w:rsid w:val="008D5979"/>
    <w:rsid w:val="00910B1C"/>
    <w:rsid w:val="00A2634D"/>
    <w:rsid w:val="00A825D7"/>
    <w:rsid w:val="00AC0144"/>
    <w:rsid w:val="00B1136D"/>
    <w:rsid w:val="00B2341D"/>
    <w:rsid w:val="00B51B3D"/>
    <w:rsid w:val="00B73DA9"/>
    <w:rsid w:val="00BA44C7"/>
    <w:rsid w:val="00CD4E45"/>
    <w:rsid w:val="00D27107"/>
    <w:rsid w:val="00DB2335"/>
    <w:rsid w:val="00E42745"/>
    <w:rsid w:val="00E64584"/>
    <w:rsid w:val="00F84EB5"/>
    <w:rsid w:val="00FD1F8B"/>
    <w:rsid w:val="00FF0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88AA2"/>
  <w15:chartTrackingRefBased/>
  <w15:docId w15:val="{6A14C860-137F-4E15-8369-8D33F01D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0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82073">
      <w:bodyDiv w:val="1"/>
      <w:marLeft w:val="0"/>
      <w:marRight w:val="0"/>
      <w:marTop w:val="0"/>
      <w:marBottom w:val="0"/>
      <w:divBdr>
        <w:top w:val="none" w:sz="0" w:space="0" w:color="auto"/>
        <w:left w:val="none" w:sz="0" w:space="0" w:color="auto"/>
        <w:bottom w:val="none" w:sz="0" w:space="0" w:color="auto"/>
        <w:right w:val="none" w:sz="0" w:space="0" w:color="auto"/>
      </w:divBdr>
    </w:div>
    <w:div w:id="677004188">
      <w:bodyDiv w:val="1"/>
      <w:marLeft w:val="0"/>
      <w:marRight w:val="0"/>
      <w:marTop w:val="0"/>
      <w:marBottom w:val="0"/>
      <w:divBdr>
        <w:top w:val="none" w:sz="0" w:space="0" w:color="auto"/>
        <w:left w:val="none" w:sz="0" w:space="0" w:color="auto"/>
        <w:bottom w:val="none" w:sz="0" w:space="0" w:color="auto"/>
        <w:right w:val="none" w:sz="0" w:space="0" w:color="auto"/>
      </w:divBdr>
    </w:div>
    <w:div w:id="735477398">
      <w:bodyDiv w:val="1"/>
      <w:marLeft w:val="0"/>
      <w:marRight w:val="0"/>
      <w:marTop w:val="0"/>
      <w:marBottom w:val="0"/>
      <w:divBdr>
        <w:top w:val="none" w:sz="0" w:space="0" w:color="auto"/>
        <w:left w:val="none" w:sz="0" w:space="0" w:color="auto"/>
        <w:bottom w:val="none" w:sz="0" w:space="0" w:color="auto"/>
        <w:right w:val="none" w:sz="0" w:space="0" w:color="auto"/>
      </w:divBdr>
    </w:div>
    <w:div w:id="1440566362">
      <w:bodyDiv w:val="1"/>
      <w:marLeft w:val="0"/>
      <w:marRight w:val="0"/>
      <w:marTop w:val="0"/>
      <w:marBottom w:val="0"/>
      <w:divBdr>
        <w:top w:val="none" w:sz="0" w:space="0" w:color="auto"/>
        <w:left w:val="none" w:sz="0" w:space="0" w:color="auto"/>
        <w:bottom w:val="none" w:sz="0" w:space="0" w:color="auto"/>
        <w:right w:val="none" w:sz="0" w:space="0" w:color="auto"/>
      </w:divBdr>
    </w:div>
    <w:div w:id="1767727878">
      <w:bodyDiv w:val="1"/>
      <w:marLeft w:val="0"/>
      <w:marRight w:val="0"/>
      <w:marTop w:val="0"/>
      <w:marBottom w:val="0"/>
      <w:divBdr>
        <w:top w:val="none" w:sz="0" w:space="0" w:color="auto"/>
        <w:left w:val="none" w:sz="0" w:space="0" w:color="auto"/>
        <w:bottom w:val="none" w:sz="0" w:space="0" w:color="auto"/>
        <w:right w:val="none" w:sz="0" w:space="0" w:color="auto"/>
      </w:divBdr>
    </w:div>
    <w:div w:id="185429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471</Words>
  <Characters>2690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Ziyadullayev Suxrob Abdikarimovich</cp:lastModifiedBy>
  <cp:revision>3</cp:revision>
  <dcterms:created xsi:type="dcterms:W3CDTF">2023-01-09T06:17:00Z</dcterms:created>
  <dcterms:modified xsi:type="dcterms:W3CDTF">2023-01-09T06:21:00Z</dcterms:modified>
</cp:coreProperties>
</file>