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4FCA" w14:textId="77777777" w:rsidR="00C374E6" w:rsidRPr="00E64F3C" w:rsidRDefault="00C374E6" w:rsidP="00C374E6">
      <w:pPr>
        <w:jc w:val="center"/>
        <w:rPr>
          <w:b/>
          <w:bCs/>
          <w:noProof/>
          <w:lang w:val="en-US"/>
        </w:rPr>
      </w:pPr>
      <w:r w:rsidRPr="00E64F3C">
        <w:rPr>
          <w:b/>
          <w:bCs/>
          <w:noProof/>
          <w:lang w:val="en-US"/>
        </w:rPr>
        <w:t>Shaxsiy invnestitsiya hisob varagʻini ochish va yuritish tartibi tasdiqlandi</w:t>
      </w:r>
    </w:p>
    <w:p w14:paraId="3AE6D5F8" w14:textId="77777777" w:rsidR="00C374E6" w:rsidRPr="00E64F3C" w:rsidRDefault="00C374E6" w:rsidP="00C374E6">
      <w:pPr>
        <w:rPr>
          <w:noProof/>
          <w:lang w:val="en-US"/>
        </w:rPr>
      </w:pPr>
    </w:p>
    <w:p w14:paraId="44AB5FEA" w14:textId="77777777" w:rsidR="00C374E6" w:rsidRPr="00E64F3C" w:rsidRDefault="00C374E6" w:rsidP="00E64F3C">
      <w:pPr>
        <w:jc w:val="both"/>
        <w:rPr>
          <w:noProof/>
          <w:lang w:val="en-US"/>
        </w:rPr>
      </w:pPr>
      <w:r w:rsidRPr="00E64F3C">
        <w:rPr>
          <w:noProof/>
          <w:lang w:val="en-US"/>
        </w:rPr>
        <w:t xml:space="preserve">Vazirlar Mahkamasi qarori bilan “Shaxsiy invnestitsiya hisob varagʻini ochish va undagi mablagʻlarning hisobini yuritish tartibi toʻgʻrisidagi Nizom" tasdiqlandi. </w:t>
      </w:r>
    </w:p>
    <w:p w14:paraId="7D8B5F28" w14:textId="57836843" w:rsidR="00C374E6" w:rsidRPr="00E64F3C" w:rsidRDefault="00C374E6" w:rsidP="00E64F3C">
      <w:pPr>
        <w:jc w:val="both"/>
        <w:rPr>
          <w:noProof/>
          <w:lang w:val="en-US"/>
        </w:rPr>
      </w:pPr>
      <w:hyperlink r:id="rId4" w:history="1">
        <w:r w:rsidRPr="00E64F3C">
          <w:rPr>
            <w:rStyle w:val="a3"/>
            <w:noProof/>
            <w:lang w:val="en-US"/>
          </w:rPr>
          <w:t>VMQ-331-son 13.06.2024</w:t>
        </w:r>
      </w:hyperlink>
      <w:r w:rsidRPr="00E64F3C">
        <w:rPr>
          <w:noProof/>
          <w:lang w:val="en-US"/>
        </w:rPr>
        <w:t xml:space="preserve"> </w:t>
      </w:r>
    </w:p>
    <w:p w14:paraId="1C64EED6" w14:textId="77777777" w:rsidR="00C374E6" w:rsidRPr="00E64F3C" w:rsidRDefault="00C374E6" w:rsidP="00E64F3C">
      <w:pPr>
        <w:jc w:val="both"/>
        <w:rPr>
          <w:noProof/>
          <w:lang w:val="en-US"/>
        </w:rPr>
      </w:pPr>
      <w:r w:rsidRPr="00E64F3C">
        <w:rPr>
          <w:noProof/>
          <w:lang w:val="en-US"/>
        </w:rPr>
        <w:t>Unga koʻra, shaxsiy hisob varagʻi mahalliy fond bozorida muomalaga chiqarilgan va uyushgan qimmatli qogʻozlar bozorida savdo qilinadigan qimmatli qogʻozlarni sotib olish uchun foydalaniladi.</w:t>
      </w:r>
    </w:p>
    <w:p w14:paraId="01633B52" w14:textId="77777777" w:rsidR="00C374E6" w:rsidRPr="00E64F3C" w:rsidRDefault="00C374E6" w:rsidP="00E64F3C">
      <w:pPr>
        <w:jc w:val="both"/>
        <w:rPr>
          <w:noProof/>
          <w:lang w:val="en-US"/>
        </w:rPr>
      </w:pPr>
      <w:r w:rsidRPr="00E64F3C">
        <w:rPr>
          <w:noProof/>
          <w:lang w:val="en-US"/>
        </w:rPr>
        <w:t xml:space="preserve">Shaxsiy investitsiya hisobvaragʻidagi qimmatli qogʻozlar va mablagʻlardan faqat shartnomada nazarda tutilgan maqsadlar uchun foydalanish mumkin. </w:t>
      </w:r>
    </w:p>
    <w:p w14:paraId="06CCA2E8" w14:textId="77777777" w:rsidR="00C374E6" w:rsidRPr="00E64F3C" w:rsidRDefault="00C374E6" w:rsidP="00E64F3C">
      <w:pPr>
        <w:jc w:val="both"/>
        <w:rPr>
          <w:noProof/>
          <w:lang w:val="en-US"/>
        </w:rPr>
      </w:pPr>
      <w:r w:rsidRPr="00E64F3C">
        <w:rPr>
          <w:noProof/>
          <w:lang w:val="en-US"/>
        </w:rPr>
        <w:t xml:space="preserve">Shaxsiy investitsiya hisobvaragʻida aksiyalar boʻyicha dividendlar, aksiyalar va obligatsiyalar boʻyicha foiz daromadlari hisobi yuritilmaydi. </w:t>
      </w:r>
    </w:p>
    <w:p w14:paraId="4F9C4E0B" w14:textId="77777777" w:rsidR="00C374E6" w:rsidRPr="00E64F3C" w:rsidRDefault="00C374E6" w:rsidP="00E64F3C">
      <w:pPr>
        <w:jc w:val="both"/>
        <w:rPr>
          <w:noProof/>
          <w:lang w:val="en-US"/>
        </w:rPr>
      </w:pPr>
      <w:r w:rsidRPr="00E64F3C">
        <w:rPr>
          <w:noProof/>
          <w:lang w:val="en-US"/>
        </w:rPr>
        <w:t xml:space="preserve">Shaxsiy investitsiya hisobvaragʻi 1 yil muddatga tuziladigan shartnomaga asosan investitsiya vositachisi tomonidan ochiladi va yuritiladi. </w:t>
      </w:r>
    </w:p>
    <w:p w14:paraId="31FBA900" w14:textId="77777777" w:rsidR="00C374E6" w:rsidRPr="00E64F3C" w:rsidRDefault="00C374E6" w:rsidP="00E64F3C">
      <w:pPr>
        <w:jc w:val="both"/>
        <w:rPr>
          <w:noProof/>
          <w:lang w:val="en-US"/>
        </w:rPr>
      </w:pPr>
      <w:r w:rsidRPr="00E64F3C">
        <w:rPr>
          <w:noProof/>
          <w:lang w:val="en-US"/>
        </w:rPr>
        <w:t xml:space="preserve">Investitsiya vositachisi mijozning topshirigʻiga binoan mijoz nomidan va uning hisobidan qimmatli qogʻozlar boʻyicha bitimlar va operatsiyalarni amalga oshiradigan, fond birjasining aʼzosi hisoblangan qimmatli qogʻozlar bozorining professional ishtirokchisidir. </w:t>
      </w:r>
    </w:p>
    <w:p w14:paraId="73E703C3" w14:textId="77777777" w:rsidR="00C374E6" w:rsidRPr="00E64F3C" w:rsidRDefault="00C374E6" w:rsidP="00E64F3C">
      <w:pPr>
        <w:jc w:val="both"/>
        <w:rPr>
          <w:noProof/>
          <w:lang w:val="en-US"/>
        </w:rPr>
      </w:pPr>
      <w:r w:rsidRPr="00E64F3C">
        <w:rPr>
          <w:noProof/>
          <w:lang w:val="en-US"/>
        </w:rPr>
        <w:t xml:space="preserve">Investitsiya vositachisi mijozga bir kun ichida shaxsiy investitsiya hisob varagʻini ochadi. </w:t>
      </w:r>
    </w:p>
    <w:p w14:paraId="09707C5E" w14:textId="77777777" w:rsidR="00C374E6" w:rsidRPr="00E64F3C" w:rsidRDefault="00C374E6" w:rsidP="00E64F3C">
      <w:pPr>
        <w:jc w:val="both"/>
        <w:rPr>
          <w:noProof/>
          <w:lang w:val="en-US"/>
        </w:rPr>
      </w:pPr>
      <w:r w:rsidRPr="00E64F3C">
        <w:rPr>
          <w:noProof/>
          <w:lang w:val="en-US"/>
        </w:rPr>
        <w:t xml:space="preserve">Shaxsiy investitsiya hisobvaragʻi vakolatli organ* tomonidan belgilanadigan yagona depozitar hisob va hisobot qoidalari (standartlari)ga binoan ochiladi va yuritiladi. </w:t>
      </w:r>
    </w:p>
    <w:p w14:paraId="64F26B0C" w14:textId="77777777" w:rsidR="00C374E6" w:rsidRPr="00E64F3C" w:rsidRDefault="00C374E6" w:rsidP="00E64F3C">
      <w:pPr>
        <w:jc w:val="both"/>
        <w:rPr>
          <w:noProof/>
          <w:lang w:val="en-US"/>
        </w:rPr>
      </w:pPr>
      <w:r w:rsidRPr="00E64F3C">
        <w:rPr>
          <w:noProof/>
          <w:lang w:val="en-US"/>
        </w:rPr>
        <w:t xml:space="preserve">Maʼlumot uchun: Soliq toʻlovchilar ish haqining va boshqa daromadlarining mahalliy fond bozorida emissiya qilingan qimmatli qogʻozlarni sotib olish uchun shaxsiy investitsiya hisob varagʻiga yoʻnaltiriladigan qismi tegishli shartlar asosida soliq solinmaydigan daromad turiga kiritiladi. </w:t>
      </w:r>
    </w:p>
    <w:p w14:paraId="4301A98A" w14:textId="4351CB4F" w:rsidR="00C374E6" w:rsidRPr="00E64F3C" w:rsidRDefault="00C374E6" w:rsidP="00E64F3C">
      <w:pPr>
        <w:jc w:val="both"/>
        <w:rPr>
          <w:noProof/>
          <w:lang w:val="en-US"/>
        </w:rPr>
      </w:pPr>
      <w:hyperlink r:id="rId5" w:anchor="-4687278:~:text=aksiyalar%20ommaviy%20joylashtirilganda%20korxonalar%20xodimlarining%20o%E2%80%98z%20oylik%20ish%20haqidan%20va%20unga%20tenglashtirilgan%20to%E2%80%98lovlardan%20oshmaydigan%2C%20ushbu%20korxonalar%20xodimlarining%20aksiyalarga%20egalik%20qilish%20rejasi%20doirasida%20aksiyalarni%20sotib%20olishga%20yo%E2%80%98naltirilgan%20mablag%E2%80%98lari%3B" w:history="1">
        <w:r w:rsidRPr="00E64F3C">
          <w:rPr>
            <w:rStyle w:val="a3"/>
            <w:noProof/>
            <w:lang w:val="en-US"/>
          </w:rPr>
          <w:t>Soliq kodeksi 378-modda 22-band</w:t>
        </w:r>
      </w:hyperlink>
    </w:p>
    <w:p w14:paraId="2E5581AF" w14:textId="5CD065E3" w:rsidR="00716E21" w:rsidRPr="00E64F3C" w:rsidRDefault="00C374E6" w:rsidP="00E64F3C">
      <w:pPr>
        <w:jc w:val="both"/>
        <w:rPr>
          <w:i/>
          <w:iCs/>
          <w:noProof/>
          <w:lang w:val="en-US"/>
        </w:rPr>
      </w:pPr>
      <w:r w:rsidRPr="00E64F3C">
        <w:rPr>
          <w:i/>
          <w:iCs/>
          <w:noProof/>
          <w:lang w:val="en-US"/>
        </w:rPr>
        <w:t>* vakolatli organ – Oʻzbekiston Respublikasi Istiqbolli loyihalar Milliy agentligi.</w:t>
      </w:r>
    </w:p>
    <w:sectPr w:rsidR="00716E21" w:rsidRPr="00E64F3C" w:rsidSect="00D8546F">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E6"/>
    <w:rsid w:val="000955DC"/>
    <w:rsid w:val="002E60A5"/>
    <w:rsid w:val="005A3759"/>
    <w:rsid w:val="006D6BF0"/>
    <w:rsid w:val="00716E21"/>
    <w:rsid w:val="00845C46"/>
    <w:rsid w:val="008A3CCB"/>
    <w:rsid w:val="009C4C20"/>
    <w:rsid w:val="00C374E6"/>
    <w:rsid w:val="00CB3C84"/>
    <w:rsid w:val="00D8546F"/>
    <w:rsid w:val="00E64F3C"/>
    <w:rsid w:val="00FE3E41"/>
    <w:rsid w:val="00FF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2DC1"/>
  <w15:chartTrackingRefBased/>
  <w15:docId w15:val="{73D44BC4-3AA6-4D22-95E4-3728DB16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4E6"/>
    <w:rPr>
      <w:color w:val="0563C1" w:themeColor="hyperlink"/>
      <w:u w:val="single"/>
    </w:rPr>
  </w:style>
  <w:style w:type="character" w:styleId="a4">
    <w:name w:val="Unresolved Mention"/>
    <w:basedOn w:val="a0"/>
    <w:uiPriority w:val="99"/>
    <w:semiHidden/>
    <w:unhideWhenUsed/>
    <w:rsid w:val="00C3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x.uz/docs/-4674902" TargetMode="External"/><Relationship Id="rId4" Type="http://schemas.openxmlformats.org/officeDocument/2006/relationships/hyperlink" Target="https://lex.uz/pdfs/69726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Ziyadullayev Suxrob Abdikarimovich</dc:creator>
  <cp:keywords/>
  <dc:description/>
  <cp:lastModifiedBy>Ziyadullayev Suxrob Abdikarimovich</cp:lastModifiedBy>
  <cp:revision>2</cp:revision>
  <dcterms:created xsi:type="dcterms:W3CDTF">2024-06-20T13:07:00Z</dcterms:created>
  <dcterms:modified xsi:type="dcterms:W3CDTF">2024-06-20T13:07:00Z</dcterms:modified>
</cp:coreProperties>
</file>