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09E5" w:rsidRPr="004309E5" w:rsidRDefault="00DC6696" w:rsidP="000C7A8C">
      <w:pPr>
        <w:spacing w:after="0" w:line="276" w:lineRule="auto"/>
        <w:ind w:firstLine="709"/>
        <w:jc w:val="both"/>
        <w:rPr>
          <w:rFonts w:ascii="Calibri" w:eastAsia="Calibri" w:hAnsi="Calibri" w:cs="Times New Roman"/>
          <w:sz w:val="25"/>
          <w:szCs w:val="25"/>
        </w:rPr>
      </w:pPr>
      <w:r w:rsidRPr="00DC6696">
        <w:rPr>
          <w:rFonts w:ascii="Calibri" w:eastAsia="Calibri" w:hAnsi="Calibri" w:cs="Times New Roman"/>
          <w:noProof/>
          <w:sz w:val="25"/>
          <w:szCs w:val="25"/>
          <w:lang w:eastAsia="ru-RU"/>
        </w:rPr>
        <w:drawing>
          <wp:inline distT="0" distB="0" distL="0" distR="0">
            <wp:extent cx="2631911" cy="1367942"/>
            <wp:effectExtent l="0" t="0" r="0" b="3810"/>
            <wp:docPr id="2" name="Рисунок 2" descr="D:\D disk\кунлик материал\расмий\лог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D disk\кунлик материал\расмий\лого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4027" cy="14418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7A8C" w:rsidRPr="000C7A8C" w:rsidRDefault="000C7A8C" w:rsidP="000C7A8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5"/>
          <w:szCs w:val="25"/>
          <w:lang w:val="uz-Cyrl-UZ" w:eastAsia="ru-RU"/>
        </w:rPr>
      </w:pPr>
    </w:p>
    <w:p w:rsidR="004309E5" w:rsidRPr="00D65E1C" w:rsidRDefault="004309E5" w:rsidP="000C7A8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 w:rsidRPr="00D65E1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ПРЕСС-РЕЛИЗ</w:t>
      </w:r>
    </w:p>
    <w:p w:rsidR="004309E5" w:rsidRPr="00D65E1C" w:rsidRDefault="004309E5" w:rsidP="000C7A8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val="uz-Cyrl-UZ" w:eastAsia="ru-RU"/>
        </w:rPr>
      </w:pPr>
    </w:p>
    <w:p w:rsidR="00DC6696" w:rsidRPr="00D65E1C" w:rsidRDefault="00D65E1C" w:rsidP="000C7A8C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2021 йил </w:t>
      </w:r>
      <w:r w:rsidR="00A8748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24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 w:rsidR="00A87489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>февраль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ab/>
      </w:r>
      <w:r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ab/>
      </w:r>
      <w:r w:rsidR="00DC6696" w:rsidRPr="00D65E1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ab/>
      </w:r>
      <w:r w:rsidR="00DC6696" w:rsidRPr="00D65E1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ab/>
      </w:r>
      <w:r w:rsidR="00E272D2" w:rsidRPr="00D65E1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ab/>
      </w:r>
      <w:r w:rsidR="00DC6696" w:rsidRPr="00D65E1C">
        <w:rPr>
          <w:rFonts w:ascii="Times New Roman" w:eastAsia="Times New Roman" w:hAnsi="Times New Roman" w:cs="Times New Roman"/>
          <w:b/>
          <w:sz w:val="28"/>
          <w:szCs w:val="28"/>
          <w:lang w:val="uz-Cyrl-UZ" w:eastAsia="ru-RU"/>
        </w:rPr>
        <w:tab/>
        <w:t>Тошкент шаҳри</w:t>
      </w:r>
    </w:p>
    <w:p w:rsidR="004309E5" w:rsidRPr="00482CA2" w:rsidRDefault="004309E5" w:rsidP="000C7A8C">
      <w:pPr>
        <w:spacing w:after="0" w:line="276" w:lineRule="auto"/>
        <w:ind w:firstLine="709"/>
        <w:jc w:val="both"/>
        <w:rPr>
          <w:rFonts w:ascii="Calibri" w:eastAsia="Calibri" w:hAnsi="Calibri" w:cs="Times New Roman"/>
          <w:b/>
          <w:sz w:val="28"/>
          <w:szCs w:val="28"/>
          <w:lang w:val="uz-Cyrl-UZ"/>
        </w:rPr>
      </w:pP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DD30F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Ўзбекистон Республикаси Вазирлар Маҳкамасининг қарори 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  <w:r w:rsidRPr="00DD30F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t xml:space="preserve">Ички ва зиёрат туризмини ривожлантириш бўйича қўшимча </w:t>
      </w:r>
      <w:r w:rsidRPr="00DD30FE">
        <w:rPr>
          <w:rFonts w:ascii="Times New Roman" w:hAnsi="Times New Roman" w:cs="Times New Roman"/>
          <w:b/>
          <w:bCs/>
          <w:sz w:val="28"/>
          <w:szCs w:val="28"/>
          <w:lang w:val="uz-Cyrl-UZ"/>
        </w:rPr>
        <w:br/>
        <w:t xml:space="preserve">чора-тадбирлар тўғрисида 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  <w:lang w:val="uz-Cyrl-UZ"/>
        </w:rPr>
      </w:pP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z-Cyrl-UZ"/>
        </w:rPr>
      </w:pPr>
      <w:r w:rsidRPr="00DD30FE">
        <w:rPr>
          <w:rFonts w:ascii="Times New Roman" w:hAnsi="Times New Roman" w:cs="Times New Roman"/>
          <w:sz w:val="28"/>
          <w:szCs w:val="28"/>
          <w:lang w:val="uz-Cyrl-UZ"/>
        </w:rPr>
        <w:t xml:space="preserve">Жорий йил 24 февраль куни Вазирлар Маҳкамасининг </w:t>
      </w:r>
      <w:r w:rsidRPr="00DD30FE">
        <w:rPr>
          <w:rFonts w:ascii="Times New Roman" w:hAnsi="Times New Roman" w:cs="Times New Roman"/>
          <w:b/>
          <w:sz w:val="28"/>
          <w:szCs w:val="28"/>
          <w:lang w:val="uz-Cyrl-UZ"/>
        </w:rPr>
        <w:t>«Ички ва зиёрат туризмини ривожлантириш бўйича қўшимча чора-тадбирлар тўғрисида»</w:t>
      </w:r>
      <w:r w:rsidRPr="00DD30FE">
        <w:rPr>
          <w:rFonts w:ascii="Times New Roman" w:hAnsi="Times New Roman" w:cs="Times New Roman"/>
          <w:sz w:val="28"/>
          <w:szCs w:val="28"/>
          <w:lang w:val="uz-Cyrl-UZ"/>
        </w:rPr>
        <w:t xml:space="preserve">ги 100-сон қарори қабул қилинди. </w:t>
      </w:r>
      <w:r w:rsidR="0056342F">
        <w:rPr>
          <w:rFonts w:ascii="Times New Roman" w:hAnsi="Times New Roman" w:cs="Times New Roman"/>
          <w:sz w:val="28"/>
          <w:szCs w:val="28"/>
          <w:lang w:val="uz-Cyrl-UZ"/>
        </w:rPr>
        <w:t>(</w:t>
      </w:r>
      <w:r w:rsidR="0056342F">
        <w:rPr>
          <w:rFonts w:ascii="Times New Roman" w:hAnsi="Times New Roman" w:cs="Times New Roman"/>
          <w:sz w:val="28"/>
          <w:szCs w:val="28"/>
          <w:lang w:val="uz-Cyrl-UZ"/>
        </w:rPr>
        <w:fldChar w:fldCharType="begin"/>
      </w:r>
      <w:r w:rsidR="0056342F">
        <w:rPr>
          <w:rFonts w:ascii="Times New Roman" w:hAnsi="Times New Roman" w:cs="Times New Roman"/>
          <w:sz w:val="28"/>
          <w:szCs w:val="28"/>
          <w:lang w:val="uz-Cyrl-UZ"/>
        </w:rPr>
        <w:instrText xml:space="preserve"> HYPERLINK "</w:instrText>
      </w:r>
      <w:r w:rsidR="0056342F" w:rsidRPr="0056342F">
        <w:rPr>
          <w:rFonts w:ascii="Times New Roman" w:hAnsi="Times New Roman" w:cs="Times New Roman"/>
          <w:sz w:val="28"/>
          <w:szCs w:val="28"/>
          <w:lang w:val="uz-Cyrl-UZ"/>
        </w:rPr>
        <w:instrText>https://lex.uz/docs/5315060</w:instrText>
      </w:r>
      <w:r w:rsidR="0056342F">
        <w:rPr>
          <w:rFonts w:ascii="Times New Roman" w:hAnsi="Times New Roman" w:cs="Times New Roman"/>
          <w:sz w:val="28"/>
          <w:szCs w:val="28"/>
          <w:lang w:val="uz-Cyrl-UZ"/>
        </w:rPr>
        <w:instrText xml:space="preserve">" </w:instrText>
      </w:r>
      <w:r w:rsidR="0056342F">
        <w:rPr>
          <w:rFonts w:ascii="Times New Roman" w:hAnsi="Times New Roman" w:cs="Times New Roman"/>
          <w:sz w:val="28"/>
          <w:szCs w:val="28"/>
          <w:lang w:val="uz-Cyrl-UZ"/>
        </w:rPr>
        <w:fldChar w:fldCharType="separate"/>
      </w:r>
      <w:r w:rsidR="0056342F" w:rsidRPr="002342FD">
        <w:rPr>
          <w:rStyle w:val="a5"/>
          <w:rFonts w:ascii="Times New Roman" w:hAnsi="Times New Roman" w:cs="Times New Roman"/>
          <w:sz w:val="28"/>
          <w:szCs w:val="28"/>
          <w:lang w:val="uz-Cyrl-UZ"/>
        </w:rPr>
        <w:t>https://lex.uz/docs/5315060</w:t>
      </w:r>
      <w:r w:rsidR="0056342F">
        <w:rPr>
          <w:rFonts w:ascii="Times New Roman" w:hAnsi="Times New Roman" w:cs="Times New Roman"/>
          <w:sz w:val="28"/>
          <w:szCs w:val="28"/>
          <w:lang w:val="uz-Cyrl-UZ"/>
        </w:rPr>
        <w:fldChar w:fldCharType="end"/>
      </w:r>
      <w:r w:rsidR="0056342F">
        <w:rPr>
          <w:rFonts w:ascii="Times New Roman" w:hAnsi="Times New Roman" w:cs="Times New Roman"/>
          <w:sz w:val="28"/>
          <w:szCs w:val="28"/>
          <w:lang w:val="uz-Cyrl-UZ"/>
        </w:rPr>
        <w:t xml:space="preserve">) 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DD30FE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 xml:space="preserve">Мазкур ҳужжат билан қуйидагилар тасдиқланди: </w:t>
      </w:r>
    </w:p>
    <w:p w:rsidR="00482CA2" w:rsidRPr="00A87489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uz-Cyrl-UZ"/>
        </w:rPr>
      </w:pPr>
      <w:r w:rsidRPr="00A87489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– Ташриф буюрувчилар учун шарт-шароитлар яратилиши режалаштирилган туризм салоҳияти юқори бўлган маданий мерос объектлари рўйхати </w:t>
      </w:r>
      <w:r w:rsidR="00A87489">
        <w:fldChar w:fldCharType="begin"/>
      </w:r>
      <w:r w:rsidR="00A87489" w:rsidRPr="00A87489">
        <w:rPr>
          <w:lang w:val="uz-Cyrl-UZ"/>
        </w:rPr>
        <w:instrText xml:space="preserve"> HYPERLINK "javascript:scrollText(5315422)" </w:instrText>
      </w:r>
      <w:r w:rsidR="00A87489">
        <w:fldChar w:fldCharType="separate"/>
      </w:r>
      <w:r w:rsidRPr="00A87489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(1-илова)</w:t>
      </w:r>
      <w:r w:rsidR="00A87489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A87489">
        <w:rPr>
          <w:rFonts w:ascii="Times New Roman" w:hAnsi="Times New Roman" w:cs="Times New Roman"/>
          <w:color w:val="000000"/>
          <w:sz w:val="28"/>
          <w:szCs w:val="28"/>
          <w:lang w:val="uz-Cyrl-UZ"/>
        </w:rPr>
        <w:t>;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Зиёрат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туризми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маршрутларида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фойдаланиладиган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маданий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мерос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объектларининг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2021 – 2025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йилларда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устувор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равишда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реставрация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қилиш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дастури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> (</w:t>
      </w:r>
      <w:hyperlink r:id="rId5" w:history="1">
        <w:r w:rsidRPr="00DD30FE">
          <w:rPr>
            <w:rFonts w:ascii="Times New Roman" w:hAnsi="Times New Roman" w:cs="Times New Roman"/>
            <w:color w:val="000000"/>
            <w:sz w:val="28"/>
            <w:szCs w:val="28"/>
          </w:rPr>
          <w:t>2-илова)</w:t>
        </w:r>
      </w:hyperlink>
      <w:r w:rsidRPr="00DD30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Узоқ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хориж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қўшни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республикалардан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хорижий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туристларни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қабул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қилиш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уларга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қулай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шарт-шароитлар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яратиш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бўйича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Йўл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харитаси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>» (3-илова);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Хорижий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тилларга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таржима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қилинадиган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тарғиботи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кенг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амалга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ошириладиган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алломалар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зиёратгоҳлар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тўғрисидаги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фильмлар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рўйхати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> (</w:t>
      </w:r>
      <w:hyperlink r:id="rId6" w:history="1">
        <w:r w:rsidRPr="00DD30FE">
          <w:rPr>
            <w:rFonts w:ascii="Times New Roman" w:hAnsi="Times New Roman" w:cs="Times New Roman"/>
            <w:color w:val="000000"/>
            <w:sz w:val="28"/>
            <w:szCs w:val="28"/>
          </w:rPr>
          <w:t>4-илова)</w:t>
        </w:r>
      </w:hyperlink>
      <w:r w:rsidRPr="00DD30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Ўзбекистон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бўйлаб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саёҳат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қилиш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харажатларининг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бир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қисмини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Ўзбекистон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Республикаси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бюджетидан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қайтариш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тартиби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тўғрисидаги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низом (5-илова);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Субсидияланадиган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авиа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темир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йўл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қатнови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йўналишларини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, авиа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чипталар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меҳмонхона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хизматларини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субсидиялаш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миқдорини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белгилаш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бўйича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махсус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(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Махсус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комиссия)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таркиби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fldChar w:fldCharType="begin"/>
      </w:r>
      <w:r w:rsidRPr="00DD30FE">
        <w:rPr>
          <w:rFonts w:ascii="Times New Roman" w:hAnsi="Times New Roman" w:cs="Times New Roman"/>
          <w:color w:val="000000"/>
          <w:sz w:val="28"/>
          <w:szCs w:val="28"/>
        </w:rPr>
        <w:instrText xml:space="preserve"> HYPERLINK "javascript:scrollText(5316342)" </w:instrText>
      </w:r>
      <w:r w:rsidRPr="00DD30FE">
        <w:rPr>
          <w:rFonts w:ascii="Times New Roman" w:hAnsi="Times New Roman" w:cs="Times New Roman"/>
          <w:color w:val="000000"/>
          <w:sz w:val="28"/>
          <w:szCs w:val="28"/>
        </w:rPr>
        <w:fldChar w:fldCharType="separate"/>
      </w:r>
      <w:r w:rsidRPr="00DD30FE">
        <w:rPr>
          <w:rFonts w:ascii="Times New Roman" w:hAnsi="Times New Roman" w:cs="Times New Roman"/>
          <w:color w:val="000000"/>
          <w:sz w:val="28"/>
          <w:szCs w:val="28"/>
        </w:rPr>
        <w:t> (6-илова)</w:t>
      </w:r>
      <w:r w:rsidRPr="00DD30FE">
        <w:rPr>
          <w:rFonts w:ascii="Times New Roman" w:hAnsi="Times New Roman" w:cs="Times New Roman"/>
          <w:color w:val="000000"/>
          <w:sz w:val="28"/>
          <w:szCs w:val="28"/>
        </w:rPr>
        <w:fldChar w:fldCharType="end"/>
      </w:r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Зиёрат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туризмини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ривожлантиришни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мувофиқлаштириш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кенгаши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ташкил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этилсин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унинг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таркиби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> (7-илова).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Махсус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комиссияга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бир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қатор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ваколатлар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берилди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>: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йўловчи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ташувчилар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>, туроператор (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турагент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бошқа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манфаатдор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вазирлик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идораларнинг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Махсус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комиссияга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киритган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таклифларига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асосан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субсидияланадиган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авиа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темир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йўл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қатновлар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йўналишларини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белгилаш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0FE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–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авиаташувчилар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>, туроператор (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турагент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>)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манфаатдор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вазирлик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идораларнинг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Махсус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комиссияга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киритган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таклифларига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асосан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авиа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чипта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ҳамда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жойлаштириш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воситаларининг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меҳмонхона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хизматлари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нархларининг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субсидияладиган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энг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юқори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чекланган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)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даражаси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(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суммаси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)ни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ўрнатиш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субсидияланадиган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авиа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темир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йўл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қатновлар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йўналишларини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бандлигини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таъминлаш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билан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боғлиқ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бўлган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низоларни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музокаралар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ўтказиш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йўли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билан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тезкорлик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билан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кўриб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чиқиш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ҳал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этиш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бўйича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қарорлар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қабул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қилиш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Маданият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Молия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вазирликлари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биргаликда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мазкур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қарор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билан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тасдиқланган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зиёрат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туризми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маршрутларида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фойдаланиладиган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маданий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мерос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объектларини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реставрация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консервация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қилинишини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таъминлайди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Бу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республика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бюджетидан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маданият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йўналишига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ҳар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йили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ажратиладиган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маблағлар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ҳисобидан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амалга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оширилади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Шунингдек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сайёҳлик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учун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чипта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меҳмонхона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харажатларига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чегирмалар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ҳам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жорий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қилиниши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назарда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тутилган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Жумладан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: 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Махсус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комиссия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томонидан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жорий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этилаётган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авиақатновларга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чипталар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40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фоизгача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туроператорлар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орқали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харид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қилинган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темирйўл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чипталарига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15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фоиз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; 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меҳмонхона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хизматларига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фоиз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қўшимча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чегирмалар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тақдим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этилади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Республика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бюджети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маблағлари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ҳисобидан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авиаташувчиларга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субсидия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ажратиш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Транспорт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вазирлиги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ҳамда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туроператор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турагентларга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авиа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темир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йўл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чипталари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ҳамда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жойлаштириш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воситаларининг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меҳмонхона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хизматлари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харажатларининг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бир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қисмини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қайтариш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Туризмни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ривожлантириш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давлат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қўмитаси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томонидан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амалга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оширилади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2CA2" w:rsidRPr="00DD30FE" w:rsidRDefault="00482CA2" w:rsidP="00482CA2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Вазирлар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Маҳкамаси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ҳузуридаги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Имом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Бухорий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халқаро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илмий-тадқиқот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маркази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Фанлар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академиясининг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минтақавий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бўлими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Хоразм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Маъмун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академияси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Ўзбекистон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халқаро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ислом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академияси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ҳузуридаги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Имом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Мотуридий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халқаро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илмий-тадқиқот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маркази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тузилмасида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бошқарув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ходимларининг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белгиланган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умумий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штат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бирликлари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доирасида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3 штат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бирлигидан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иборат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Зиёрат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туризмини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ривожлантириш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илмий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бўлими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ташкил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этилиб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унинг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асосий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вазифалари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белгилаб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берилди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482CA2" w:rsidRPr="00DD30FE" w:rsidRDefault="00482CA2" w:rsidP="00482CA2">
      <w:pPr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</w:tabs>
        <w:autoSpaceDE w:val="0"/>
        <w:autoSpaceDN w:val="0"/>
        <w:adjustRightInd w:val="0"/>
        <w:spacing w:after="0" w:line="276" w:lineRule="auto"/>
        <w:ind w:firstLine="709"/>
        <w:rPr>
          <w:rFonts w:ascii="Times New Roman" w:hAnsi="Times New Roman" w:cs="Times New Roman"/>
          <w:color w:val="000000"/>
          <w:sz w:val="28"/>
          <w:szCs w:val="28"/>
        </w:rPr>
      </w:pP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Қарор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билан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Ўзбекистон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Республикаси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Вазирлар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Маҳкамасининг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«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Ўзбекистон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Республикасида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туризм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соҳасини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тиклаш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ривожлантириш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учун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қулай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шарт-шароитларни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яратиш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чора-тадбирлари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тўғрисида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» 2020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йил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10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июлдаги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433-сон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қарорига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ўзгартириш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ва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қўшимчалар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DD30FE">
        <w:rPr>
          <w:rFonts w:ascii="Times New Roman" w:hAnsi="Times New Roman" w:cs="Times New Roman"/>
          <w:color w:val="000000"/>
          <w:sz w:val="28"/>
          <w:szCs w:val="28"/>
        </w:rPr>
        <w:t>киритилди</w:t>
      </w:r>
      <w:proofErr w:type="spellEnd"/>
      <w:r w:rsidRPr="00DD30FE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482CA2" w:rsidRDefault="00482CA2" w:rsidP="00482CA2">
      <w:pPr>
        <w:spacing w:after="0" w:line="276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uz-Cyrl-UZ" w:eastAsia="ru-RU"/>
        </w:rPr>
      </w:pPr>
    </w:p>
    <w:p w:rsidR="00482CA2" w:rsidRPr="0034714F" w:rsidRDefault="00482CA2" w:rsidP="00482CA2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</w:pPr>
      <w:r w:rsidRPr="00DD30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uz-Cyrl-UZ" w:eastAsia="ru-RU"/>
        </w:rPr>
        <w:t>ДСҚ Матбуот хизмати</w:t>
      </w:r>
    </w:p>
    <w:p w:rsidR="000C7A8C" w:rsidRPr="004309E5" w:rsidRDefault="000C7A8C" w:rsidP="000C7A8C">
      <w:pPr>
        <w:spacing w:after="0" w:line="276" w:lineRule="auto"/>
        <w:ind w:firstLine="709"/>
        <w:jc w:val="right"/>
        <w:rPr>
          <w:rFonts w:ascii="Times New Roman" w:eastAsia="Times New Roman" w:hAnsi="Times New Roman" w:cs="Times New Roman"/>
          <w:i/>
          <w:sz w:val="25"/>
          <w:szCs w:val="25"/>
          <w:lang w:val="uz-Cyrl-UZ" w:eastAsia="ru-RU"/>
        </w:rPr>
      </w:pPr>
    </w:p>
    <w:tbl>
      <w:tblPr>
        <w:tblW w:w="100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0004"/>
      </w:tblGrid>
      <w:tr w:rsidR="004309E5" w:rsidRPr="00A87489" w:rsidTr="007706E7">
        <w:trPr>
          <w:trHeight w:val="175"/>
          <w:jc w:val="center"/>
        </w:trPr>
        <w:tc>
          <w:tcPr>
            <w:tcW w:w="10004" w:type="dxa"/>
            <w:tcBorders>
              <w:top w:val="single" w:sz="4" w:space="0" w:color="auto"/>
              <w:left w:val="nil"/>
              <w:right w:val="nil"/>
            </w:tcBorders>
          </w:tcPr>
          <w:p w:rsidR="004309E5" w:rsidRPr="004309E5" w:rsidRDefault="00A87489" w:rsidP="000C7A8C">
            <w:pPr>
              <w:spacing w:after="0" w:line="276" w:lineRule="auto"/>
              <w:ind w:hanging="113"/>
              <w:jc w:val="both"/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</w:pPr>
            <w:hyperlink r:id="rId7" w:history="1">
              <w:r w:rsidR="004309E5" w:rsidRPr="004309E5">
                <w:rPr>
                  <w:rFonts w:ascii="Times New Roman" w:eastAsia="Times New Roman" w:hAnsi="Times New Roman" w:cs="Times New Roman"/>
                  <w:color w:val="333333"/>
                  <w:sz w:val="25"/>
                  <w:szCs w:val="25"/>
                  <w:lang w:val="uz-Cyrl-UZ" w:eastAsia="ru-RU"/>
                </w:rPr>
                <w:t>www.soliq.uz</w:t>
              </w:r>
            </w:hyperlink>
            <w:r w:rsidR="004309E5" w:rsidRPr="004309E5">
              <w:rPr>
                <w:rFonts w:ascii="Times New Roman" w:eastAsia="Times New Roman" w:hAnsi="Times New Roman" w:cs="Times New Roman"/>
                <w:sz w:val="25"/>
                <w:szCs w:val="25"/>
                <w:lang w:val="uz-Cyrl-UZ" w:eastAsia="ru-RU"/>
              </w:rPr>
              <w:t xml:space="preserve">                    e-mail: </w:t>
            </w:r>
            <w:hyperlink r:id="rId8" w:history="1">
              <w:r w:rsidR="004309E5" w:rsidRPr="004309E5">
                <w:rPr>
                  <w:rFonts w:ascii="Times New Roman" w:eastAsia="Times New Roman" w:hAnsi="Times New Roman" w:cs="Times New Roman"/>
                  <w:color w:val="333333"/>
                  <w:sz w:val="25"/>
                  <w:szCs w:val="25"/>
                  <w:lang w:val="en-US" w:eastAsia="ru-RU"/>
                </w:rPr>
                <w:t>pressa@soliq.uz</w:t>
              </w:r>
            </w:hyperlink>
            <w:r w:rsidR="004309E5" w:rsidRPr="004309E5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   </w:t>
            </w:r>
            <w:r w:rsidR="004309E5" w:rsidRPr="004309E5">
              <w:rPr>
                <w:rFonts w:ascii="Times New Roman" w:eastAsia="Times New Roman" w:hAnsi="Times New Roman" w:cs="Times New Roman"/>
                <w:sz w:val="25"/>
                <w:szCs w:val="25"/>
                <w:lang w:val="uz-Cyrl-UZ" w:eastAsia="ru-RU"/>
              </w:rPr>
              <w:t xml:space="preserve"> </w:t>
            </w:r>
            <w:r w:rsidR="004309E5" w:rsidRPr="004309E5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       </w:t>
            </w:r>
            <w:r w:rsidR="004309E5" w:rsidRPr="004309E5">
              <w:rPr>
                <w:rFonts w:ascii="Times New Roman" w:eastAsia="Times New Roman" w:hAnsi="Times New Roman" w:cs="Times New Roman"/>
                <w:sz w:val="25"/>
                <w:szCs w:val="25"/>
                <w:lang w:val="uz-Cyrl-UZ" w:eastAsia="ru-RU"/>
              </w:rPr>
              <w:t xml:space="preserve">     </w:t>
            </w:r>
            <w:r w:rsidR="004309E5" w:rsidRPr="004309E5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 xml:space="preserve">  </w:t>
            </w:r>
            <w:proofErr w:type="spellStart"/>
            <w:r w:rsidR="004309E5" w:rsidRPr="004309E5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tel</w:t>
            </w:r>
            <w:proofErr w:type="spellEnd"/>
            <w:r w:rsidR="004309E5" w:rsidRPr="004309E5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: (+99871) 244</w:t>
            </w:r>
            <w:r w:rsidR="004309E5" w:rsidRPr="004309E5">
              <w:rPr>
                <w:rFonts w:ascii="Times New Roman" w:eastAsia="Times New Roman" w:hAnsi="Times New Roman" w:cs="Times New Roman"/>
                <w:sz w:val="25"/>
                <w:szCs w:val="25"/>
                <w:lang w:val="uz-Cyrl-UZ" w:eastAsia="ru-RU"/>
              </w:rPr>
              <w:t>-</w:t>
            </w:r>
            <w:r w:rsidR="004309E5" w:rsidRPr="004309E5">
              <w:rPr>
                <w:rFonts w:ascii="Times New Roman" w:eastAsia="Times New Roman" w:hAnsi="Times New Roman" w:cs="Times New Roman"/>
                <w:sz w:val="25"/>
                <w:szCs w:val="25"/>
                <w:lang w:val="en-US" w:eastAsia="ru-RU"/>
              </w:rPr>
              <w:t>98-34</w:t>
            </w:r>
          </w:p>
        </w:tc>
      </w:tr>
    </w:tbl>
    <w:p w:rsidR="0019229B" w:rsidRPr="000C7A8C" w:rsidRDefault="0019229B" w:rsidP="000C7A8C">
      <w:pPr>
        <w:spacing w:after="0" w:line="276" w:lineRule="auto"/>
        <w:ind w:firstLine="709"/>
        <w:rPr>
          <w:sz w:val="25"/>
          <w:szCs w:val="25"/>
          <w:lang w:val="en-US"/>
        </w:rPr>
      </w:pPr>
    </w:p>
    <w:sectPr w:rsidR="0019229B" w:rsidRPr="000C7A8C" w:rsidSect="000C7A8C">
      <w:pgSz w:w="11906" w:h="16838"/>
      <w:pgMar w:top="1135" w:right="707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9E5"/>
    <w:rsid w:val="00005155"/>
    <w:rsid w:val="00076E1D"/>
    <w:rsid w:val="000C7A8C"/>
    <w:rsid w:val="00123440"/>
    <w:rsid w:val="0019229B"/>
    <w:rsid w:val="00207C64"/>
    <w:rsid w:val="00216D90"/>
    <w:rsid w:val="002535B2"/>
    <w:rsid w:val="002E5B95"/>
    <w:rsid w:val="00372FCF"/>
    <w:rsid w:val="003A1FE6"/>
    <w:rsid w:val="0040559C"/>
    <w:rsid w:val="004309E5"/>
    <w:rsid w:val="00470202"/>
    <w:rsid w:val="00481205"/>
    <w:rsid w:val="00482CA2"/>
    <w:rsid w:val="00490CE3"/>
    <w:rsid w:val="004D0549"/>
    <w:rsid w:val="004D4077"/>
    <w:rsid w:val="0056342F"/>
    <w:rsid w:val="005748A2"/>
    <w:rsid w:val="005E0138"/>
    <w:rsid w:val="006F2AD5"/>
    <w:rsid w:val="00781182"/>
    <w:rsid w:val="007B772B"/>
    <w:rsid w:val="008124AB"/>
    <w:rsid w:val="00843B4F"/>
    <w:rsid w:val="009E41B5"/>
    <w:rsid w:val="00A87489"/>
    <w:rsid w:val="00AC45D2"/>
    <w:rsid w:val="00BD3752"/>
    <w:rsid w:val="00BE5781"/>
    <w:rsid w:val="00C1556C"/>
    <w:rsid w:val="00C84464"/>
    <w:rsid w:val="00D47EF2"/>
    <w:rsid w:val="00D65E1C"/>
    <w:rsid w:val="00DB4BE6"/>
    <w:rsid w:val="00DC6696"/>
    <w:rsid w:val="00E171C0"/>
    <w:rsid w:val="00E272D2"/>
    <w:rsid w:val="00EB6C86"/>
    <w:rsid w:val="00F151CC"/>
    <w:rsid w:val="00F359E0"/>
    <w:rsid w:val="00F4689C"/>
    <w:rsid w:val="00FE6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B21B549"/>
  <w15:chartTrackingRefBased/>
  <w15:docId w15:val="{E7DE6316-0B70-4E38-A67A-33759C7045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D47EF2"/>
    <w:rPr>
      <w:b/>
      <w:bCs/>
    </w:rPr>
  </w:style>
  <w:style w:type="paragraph" w:styleId="a4">
    <w:name w:val="Normal (Web)"/>
    <w:basedOn w:val="a"/>
    <w:uiPriority w:val="99"/>
    <w:semiHidden/>
    <w:unhideWhenUsed/>
    <w:rsid w:val="007811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216D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44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8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70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78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9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a@soliq.uz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soliq.u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javascript:scrollText(5316103)" TargetMode="External"/><Relationship Id="rId5" Type="http://schemas.openxmlformats.org/officeDocument/2006/relationships/hyperlink" Target="javascript:scrollText(5315855)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642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2021-03-05T11:59:00Z</dcterms:created>
  <dcterms:modified xsi:type="dcterms:W3CDTF">2021-03-05T12:49:00Z</dcterms:modified>
</cp:coreProperties>
</file>